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11A88E6A" w:rsidR="009B6F95" w:rsidRPr="00C803F3" w:rsidRDefault="00D46A3A" w:rsidP="009B6F95">
          <w:pPr>
            <w:pStyle w:val="Title1"/>
          </w:pPr>
          <w:r>
            <w:t>202</w:t>
          </w:r>
          <w:r w:rsidR="00E54FAD">
            <w:t>1/22 Annual report of the Audit Committee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89A6D13" w:rsidR="00795C95" w:rsidRDefault="00E54FAD"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44C8C4AA" w:rsidR="009B6F95" w:rsidRPr="00A63A81" w:rsidRDefault="00A63A81" w:rsidP="00A63A81">
      <w:pPr>
        <w:pStyle w:val="Title3"/>
      </w:pPr>
      <w:r w:rsidRPr="00A63A81">
        <w:t>This report provides an overview o</w:t>
      </w:r>
      <w:r w:rsidR="006E5972">
        <w:t>f</w:t>
      </w:r>
      <w:r w:rsidRPr="00A63A81">
        <w:t xml:space="preserve"> areas reviewed and work undertaken by the Audit Committee in 2021/22, in accordance with the Committee’s terms of reference.</w:t>
      </w:r>
    </w:p>
    <w:p w14:paraId="065258CB" w14:textId="556E3272" w:rsidR="00F56CEF" w:rsidRDefault="00F56CEF" w:rsidP="00A63A81">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62642940">
                <wp:simplePos x="0" y="0"/>
                <wp:positionH relativeFrom="margin">
                  <wp:posOffset>0</wp:posOffset>
                </wp:positionH>
                <wp:positionV relativeFrom="paragraph">
                  <wp:posOffset>229235</wp:posOffset>
                </wp:positionV>
                <wp:extent cx="5705475" cy="1438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186ADA0" w:rsidR="000F69FB" w:rsidRPr="00A627DD" w:rsidRDefault="000F69FB" w:rsidP="00B84F31">
                                <w:pPr>
                                  <w:ind w:left="0" w:firstLine="0"/>
                                </w:pPr>
                                <w:r w:rsidRPr="00C803F3">
                                  <w:rPr>
                                    <w:rStyle w:val="Style6"/>
                                  </w:rPr>
                                  <w:t>Recommendation</w:t>
                                </w:r>
                              </w:p>
                            </w:sdtContent>
                          </w:sdt>
                          <w:p w14:paraId="3C79DEE1" w14:textId="03C53EB8" w:rsidR="00393EB6" w:rsidRDefault="006E3960" w:rsidP="005F5583">
                            <w:pPr>
                              <w:ind w:left="0" w:firstLine="0"/>
                            </w:pPr>
                            <w:r>
                              <w:rPr>
                                <w:rFonts w:cs="Arial"/>
                              </w:rPr>
                              <w:t xml:space="preserve">That the </w:t>
                            </w:r>
                            <w:r w:rsidR="00CB1DC7">
                              <w:rPr>
                                <w:rFonts w:cs="Arial"/>
                              </w:rPr>
                              <w:t>General Assembly</w:t>
                            </w:r>
                            <w:r>
                              <w:rPr>
                                <w:rFonts w:cs="Arial"/>
                              </w:rPr>
                              <w:t xml:space="preserve"> </w:t>
                            </w:r>
                            <w:r w:rsidR="00CB1DC7">
                              <w:rPr>
                                <w:rFonts w:cs="Arial"/>
                              </w:rPr>
                              <w:t>note</w:t>
                            </w:r>
                            <w:r>
                              <w:rPr>
                                <w:rFonts w:cs="Arial"/>
                              </w:rPr>
                              <w:t>s the annual report.</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8.05pt;width:449.2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186ADA0" w:rsidR="000F69FB" w:rsidRPr="00A627DD" w:rsidRDefault="000F69FB" w:rsidP="00B84F31">
                          <w:pPr>
                            <w:ind w:left="0" w:firstLine="0"/>
                          </w:pPr>
                          <w:r w:rsidRPr="00C803F3">
                            <w:rPr>
                              <w:rStyle w:val="Style6"/>
                            </w:rPr>
                            <w:t>Recommendation</w:t>
                          </w:r>
                        </w:p>
                      </w:sdtContent>
                    </w:sdt>
                    <w:p w14:paraId="3C79DEE1" w14:textId="03C53EB8" w:rsidR="00393EB6" w:rsidRDefault="006E3960" w:rsidP="005F5583">
                      <w:pPr>
                        <w:ind w:left="0" w:firstLine="0"/>
                      </w:pPr>
                      <w:r>
                        <w:rPr>
                          <w:rFonts w:cs="Arial"/>
                        </w:rPr>
                        <w:t xml:space="preserve">That the </w:t>
                      </w:r>
                      <w:r w:rsidR="00CB1DC7">
                        <w:rPr>
                          <w:rFonts w:cs="Arial"/>
                        </w:rPr>
                        <w:t>General Assembly</w:t>
                      </w:r>
                      <w:r>
                        <w:rPr>
                          <w:rFonts w:cs="Arial"/>
                        </w:rPr>
                        <w:t xml:space="preserve"> </w:t>
                      </w:r>
                      <w:r w:rsidR="00CB1DC7">
                        <w:rPr>
                          <w:rFonts w:cs="Arial"/>
                        </w:rPr>
                        <w:t>note</w:t>
                      </w:r>
                      <w:r>
                        <w:rPr>
                          <w:rFonts w:cs="Arial"/>
                        </w:rPr>
                        <w:t>s the annual report.</w:t>
                      </w:r>
                    </w:p>
                    <w:p w14:paraId="5C3EA439" w14:textId="77777777" w:rsidR="000F69FB" w:rsidRDefault="000F69FB"/>
                  </w:txbxContent>
                </v:textbox>
                <w10:wrap anchorx="margin"/>
              </v:shape>
            </w:pict>
          </mc:Fallback>
        </mc:AlternateContent>
      </w:r>
    </w:p>
    <w:p w14:paraId="3BBE94E2" w14:textId="3F08F365" w:rsidR="009B6F95" w:rsidRDefault="009B6F95" w:rsidP="00A63A81">
      <w:pPr>
        <w:pStyle w:val="Title3"/>
      </w:pPr>
    </w:p>
    <w:p w14:paraId="19626BE9" w14:textId="77777777" w:rsidR="009B6F95" w:rsidRDefault="009B6F95" w:rsidP="00A63A81">
      <w:pPr>
        <w:pStyle w:val="Title3"/>
      </w:pPr>
    </w:p>
    <w:p w14:paraId="6FD279E5" w14:textId="77777777" w:rsidR="009B6F95" w:rsidRDefault="009B6F95" w:rsidP="00A63A81">
      <w:pPr>
        <w:pStyle w:val="Title3"/>
      </w:pPr>
    </w:p>
    <w:p w14:paraId="789B457E" w14:textId="77777777" w:rsidR="009B6F95" w:rsidRDefault="009B6F95" w:rsidP="00A63A81">
      <w:pPr>
        <w:pStyle w:val="Title3"/>
      </w:pPr>
    </w:p>
    <w:p w14:paraId="77C5E3FD" w14:textId="77777777" w:rsidR="009B6F95" w:rsidRDefault="009B6F95" w:rsidP="00A63A81">
      <w:pPr>
        <w:pStyle w:val="Title3"/>
      </w:pPr>
    </w:p>
    <w:p w14:paraId="7DC84C6E" w14:textId="77777777" w:rsidR="009B6F95" w:rsidRDefault="009B6F95" w:rsidP="00A63A81">
      <w:pPr>
        <w:pStyle w:val="Title3"/>
      </w:pPr>
    </w:p>
    <w:p w14:paraId="08290AFB" w14:textId="77777777" w:rsidR="009B6F95" w:rsidRDefault="009B6F95" w:rsidP="00A63A81">
      <w:pPr>
        <w:pStyle w:val="Title3"/>
      </w:pPr>
    </w:p>
    <w:p w14:paraId="2996EBC5" w14:textId="77777777" w:rsidR="009B6F95" w:rsidRDefault="009B6F95" w:rsidP="00A63A81">
      <w:pPr>
        <w:pStyle w:val="Title3"/>
      </w:pPr>
    </w:p>
    <w:p w14:paraId="1DDF9AF7" w14:textId="77777777" w:rsidR="009B6F95" w:rsidRDefault="009B6F95" w:rsidP="00A63A81">
      <w:pPr>
        <w:pStyle w:val="Title3"/>
      </w:pPr>
    </w:p>
    <w:p w14:paraId="2648CAA0" w14:textId="77777777" w:rsidR="009B6F95" w:rsidRDefault="009B6F95" w:rsidP="00A63A81">
      <w:pPr>
        <w:pStyle w:val="Title3"/>
      </w:pPr>
    </w:p>
    <w:p w14:paraId="51922E3F" w14:textId="2EF614E1" w:rsidR="009B6F95" w:rsidRPr="00C803F3" w:rsidRDefault="005A1A41"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B224AE">
            <w:t>Donna Gallagher</w:t>
          </w:r>
        </w:sdtContent>
      </w:sdt>
    </w:p>
    <w:p w14:paraId="700503B8" w14:textId="2A8AFA01" w:rsidR="009B6F95" w:rsidRDefault="005A1A41"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B224AE">
            <w:t>Business Management Officer</w:t>
          </w:r>
        </w:sdtContent>
      </w:sdt>
    </w:p>
    <w:p w14:paraId="0B6CAC13" w14:textId="0FE03108" w:rsidR="009B6F95" w:rsidRDefault="005A1A41"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B224AE">
            <w:t>07766 251697</w:t>
          </w:r>
        </w:sdtContent>
      </w:sdt>
      <w:r w:rsidR="009B6F95" w:rsidRPr="00B5377C">
        <w:t xml:space="preserve"> </w:t>
      </w:r>
    </w:p>
    <w:p w14:paraId="6311FCB0" w14:textId="71153BEB" w:rsidR="009B6F95" w:rsidRDefault="005A1A41" w:rsidP="00A63A81">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B224AE">
            <w:t>Donna.Gallagher</w:t>
          </w:r>
          <w:r w:rsidR="009B6F95" w:rsidRPr="00C803F3">
            <w:t>@local.gov.uk</w:t>
          </w:r>
        </w:sdtContent>
      </w:sdt>
    </w:p>
    <w:p w14:paraId="252491A0" w14:textId="56A8950A" w:rsidR="00B224AE" w:rsidRDefault="00B224AE">
      <w:pPr>
        <w:spacing w:line="259" w:lineRule="auto"/>
        <w:ind w:left="0" w:firstLine="0"/>
      </w:pPr>
      <w:r>
        <w:br w:type="page"/>
      </w:r>
    </w:p>
    <w:p w14:paraId="06F36C5D" w14:textId="33CC5A4C"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FB209F" w:rsidRPr="00FB209F">
            <w:rPr>
              <w:rFonts w:cs="Arial"/>
            </w:rPr>
            <w:t>2021/22 Annual report of the Audit Committee</w:t>
          </w:r>
        </w:sdtContent>
      </w:sdt>
      <w:r>
        <w:fldChar w:fldCharType="end"/>
      </w:r>
    </w:p>
    <w:p w14:paraId="62E62C5F" w14:textId="77777777" w:rsidR="007440D2" w:rsidRDefault="007440D2" w:rsidP="000F69FB">
      <w:pPr>
        <w:pStyle w:val="Title1"/>
      </w:pPr>
    </w:p>
    <w:p w14:paraId="4390D8F8" w14:textId="0F0DBBB9" w:rsidR="009B6F95" w:rsidRPr="00C803F3" w:rsidRDefault="005A1A41"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FB209F">
            <w:rPr>
              <w:rStyle w:val="Style6"/>
            </w:rPr>
            <w:t>Introdu</w:t>
          </w:r>
          <w:r w:rsidR="00974AD3">
            <w:rPr>
              <w:rStyle w:val="Style6"/>
            </w:rPr>
            <w:t>ction</w:t>
          </w:r>
        </w:sdtContent>
      </w:sdt>
    </w:p>
    <w:p w14:paraId="37227176" w14:textId="0C747EF7" w:rsidR="00B823BD" w:rsidRDefault="00DF441A" w:rsidP="00B823BD">
      <w:pPr>
        <w:pStyle w:val="ListParagraph"/>
        <w:rPr>
          <w:rStyle w:val="ReportTemplate"/>
        </w:rPr>
      </w:pPr>
      <w:r>
        <w:rPr>
          <w:rStyle w:val="ReportTemplate"/>
        </w:rPr>
        <w:t>The responsibilities of the LGA’s Audit Committee</w:t>
      </w:r>
      <w:r w:rsidR="000D694B">
        <w:rPr>
          <w:rStyle w:val="ReportTemplate"/>
        </w:rPr>
        <w:t xml:space="preserve"> are to:</w:t>
      </w:r>
    </w:p>
    <w:p w14:paraId="1996B6A4" w14:textId="521B0477" w:rsidR="00755C11" w:rsidRDefault="00755C11" w:rsidP="00755C11">
      <w:pPr>
        <w:pStyle w:val="ListParagraph"/>
        <w:numPr>
          <w:ilvl w:val="1"/>
          <w:numId w:val="1"/>
        </w:numPr>
        <w:rPr>
          <w:rStyle w:val="ReportTemplate"/>
        </w:rPr>
      </w:pPr>
      <w:r>
        <w:rPr>
          <w:rStyle w:val="ReportTemplate"/>
        </w:rPr>
        <w:t>review the financial statements prepared for the LGA and its associated companies</w:t>
      </w:r>
    </w:p>
    <w:p w14:paraId="718733C7" w14:textId="77777777" w:rsidR="00571CED" w:rsidRDefault="00571CED" w:rsidP="00571CED">
      <w:pPr>
        <w:pStyle w:val="ListParagraph"/>
        <w:numPr>
          <w:ilvl w:val="0"/>
          <w:numId w:val="0"/>
        </w:numPr>
        <w:ind w:left="792"/>
        <w:rPr>
          <w:rStyle w:val="ReportTemplate"/>
        </w:rPr>
      </w:pPr>
    </w:p>
    <w:p w14:paraId="17669A15" w14:textId="6ADA3E5E" w:rsidR="00C00EB6" w:rsidRDefault="00C00EB6" w:rsidP="00C00EB6">
      <w:pPr>
        <w:pStyle w:val="ListParagraph"/>
        <w:numPr>
          <w:ilvl w:val="1"/>
          <w:numId w:val="1"/>
        </w:numPr>
        <w:rPr>
          <w:rStyle w:val="ReportTemplate"/>
        </w:rPr>
      </w:pPr>
      <w:r>
        <w:rPr>
          <w:rStyle w:val="ReportTemplate"/>
        </w:rPr>
        <w:t>monitor the processes for managing risks, internal controls and corporate governance arrangements</w:t>
      </w:r>
    </w:p>
    <w:p w14:paraId="51979DB3" w14:textId="77777777" w:rsidR="00571CED" w:rsidRDefault="00571CED" w:rsidP="00571CED">
      <w:pPr>
        <w:pStyle w:val="ListParagraph"/>
        <w:numPr>
          <w:ilvl w:val="0"/>
          <w:numId w:val="0"/>
        </w:numPr>
        <w:ind w:left="360"/>
        <w:rPr>
          <w:rStyle w:val="ReportTemplate"/>
        </w:rPr>
      </w:pPr>
    </w:p>
    <w:p w14:paraId="1D2C3C22" w14:textId="03257006" w:rsidR="00EF19B0" w:rsidRDefault="00EF19B0" w:rsidP="00EF19B0">
      <w:pPr>
        <w:pStyle w:val="ListParagraph"/>
        <w:numPr>
          <w:ilvl w:val="1"/>
          <w:numId w:val="1"/>
        </w:numPr>
        <w:rPr>
          <w:rStyle w:val="ReportTemplate"/>
        </w:rPr>
      </w:pPr>
      <w:r>
        <w:rPr>
          <w:rStyle w:val="ReportTemplate"/>
        </w:rPr>
        <w:t>oversee the appointments of the external and internal auditors and commission and review their work</w:t>
      </w:r>
    </w:p>
    <w:p w14:paraId="4E4735F3" w14:textId="77777777" w:rsidR="00571CED" w:rsidRDefault="00571CED" w:rsidP="00571CED">
      <w:pPr>
        <w:pStyle w:val="ListParagraph"/>
        <w:numPr>
          <w:ilvl w:val="0"/>
          <w:numId w:val="0"/>
        </w:numPr>
        <w:ind w:left="360"/>
        <w:rPr>
          <w:rStyle w:val="ReportTemplate"/>
        </w:rPr>
      </w:pPr>
    </w:p>
    <w:p w14:paraId="32C8F42C" w14:textId="327B443D" w:rsidR="003A0AA8" w:rsidRDefault="003A0AA8" w:rsidP="003A0AA8">
      <w:pPr>
        <w:pStyle w:val="ListParagraph"/>
        <w:numPr>
          <w:ilvl w:val="1"/>
          <w:numId w:val="1"/>
        </w:numPr>
        <w:rPr>
          <w:rStyle w:val="ReportTemplate"/>
        </w:rPr>
      </w:pPr>
      <w:r>
        <w:rPr>
          <w:rStyle w:val="ReportTemplate"/>
        </w:rPr>
        <w:t>consider issues of probity and conduct</w:t>
      </w:r>
    </w:p>
    <w:p w14:paraId="3DF5B8F8" w14:textId="77777777" w:rsidR="00571CED" w:rsidRDefault="00571CED" w:rsidP="00571CED">
      <w:pPr>
        <w:pStyle w:val="ListParagraph"/>
        <w:numPr>
          <w:ilvl w:val="0"/>
          <w:numId w:val="0"/>
        </w:numPr>
        <w:ind w:left="360"/>
        <w:rPr>
          <w:rStyle w:val="ReportTemplate"/>
        </w:rPr>
      </w:pPr>
    </w:p>
    <w:p w14:paraId="2FA3EC30" w14:textId="77777777" w:rsidR="00734A8C" w:rsidRDefault="00734A8C" w:rsidP="00734A8C">
      <w:pPr>
        <w:pStyle w:val="ListParagraph"/>
        <w:numPr>
          <w:ilvl w:val="1"/>
          <w:numId w:val="1"/>
        </w:numPr>
        <w:rPr>
          <w:rStyle w:val="ReportTemplate"/>
        </w:rPr>
      </w:pPr>
      <w:r>
        <w:rPr>
          <w:rStyle w:val="ReportTemplate"/>
        </w:rPr>
        <w:t>seek expert advice where necessary to provide independent internal or external assurance on key issues</w:t>
      </w:r>
    </w:p>
    <w:p w14:paraId="6C377C14" w14:textId="77777777" w:rsidR="000D694B" w:rsidRDefault="000D694B" w:rsidP="00734A8C">
      <w:pPr>
        <w:pStyle w:val="ListParagraph"/>
        <w:numPr>
          <w:ilvl w:val="0"/>
          <w:numId w:val="0"/>
        </w:numPr>
        <w:ind w:left="792"/>
        <w:rPr>
          <w:rStyle w:val="ReportTemplate"/>
        </w:rPr>
      </w:pPr>
    </w:p>
    <w:p w14:paraId="0A4A90AB" w14:textId="67BBF2C1" w:rsidR="00C803F3" w:rsidRDefault="00734A8C" w:rsidP="007440D2">
      <w:pPr>
        <w:pStyle w:val="ListParagraph"/>
        <w:rPr>
          <w:rStyle w:val="ReportTemplate"/>
        </w:rPr>
      </w:pPr>
      <w:r>
        <w:rPr>
          <w:rStyle w:val="ReportTemplate"/>
        </w:rPr>
        <w:t>The main focus of the Committee’s work in 2021/22 has been to review the audited acc</w:t>
      </w:r>
      <w:r w:rsidR="006E69F3">
        <w:rPr>
          <w:rStyle w:val="ReportTemplate"/>
        </w:rPr>
        <w:t xml:space="preserve">ounts of the LGA and its associated companies, to agree and review the findings and </w:t>
      </w:r>
      <w:r w:rsidR="004A5660">
        <w:rPr>
          <w:rStyle w:val="ReportTemplate"/>
        </w:rPr>
        <w:t>recommendations of the internal audit programme for the year.</w:t>
      </w:r>
    </w:p>
    <w:p w14:paraId="736E24DC" w14:textId="77777777" w:rsidR="008E5D2D" w:rsidRDefault="008E5D2D" w:rsidP="000F69FB">
      <w:pPr>
        <w:rPr>
          <w:rStyle w:val="Style6"/>
        </w:rPr>
      </w:pPr>
    </w:p>
    <w:sdt>
      <w:sdtPr>
        <w:rPr>
          <w:rStyle w:val="Style6"/>
        </w:rPr>
        <w:alias w:val="Issues"/>
        <w:tag w:val="Issues"/>
        <w:id w:val="-1684430981"/>
        <w:placeholder>
          <w:docPart w:val="7D360ED880E2461EA9C8F55528005089"/>
        </w:placeholder>
      </w:sdtPr>
      <w:sdtEndPr>
        <w:rPr>
          <w:rStyle w:val="Style6"/>
        </w:rPr>
      </w:sdtEndPr>
      <w:sdtContent>
        <w:p w14:paraId="699C9EE0" w14:textId="34624DEA" w:rsidR="009B6F95" w:rsidRPr="00F3752E" w:rsidRDefault="008E5D2D" w:rsidP="000F69FB">
          <w:pPr>
            <w:rPr>
              <w:rStyle w:val="ReportTemplate"/>
            </w:rPr>
          </w:pPr>
          <w:r w:rsidRPr="00F3752E">
            <w:rPr>
              <w:rStyle w:val="Style6"/>
            </w:rPr>
            <w:t>Financial statements and external audit</w:t>
          </w:r>
        </w:p>
      </w:sdtContent>
    </w:sdt>
    <w:p w14:paraId="3887DE67" w14:textId="0D6066D8" w:rsidR="009B6F95" w:rsidRPr="00F3752E" w:rsidRDefault="0079422D" w:rsidP="000F69FB">
      <w:pPr>
        <w:pStyle w:val="ListParagraph"/>
        <w:rPr>
          <w:rStyle w:val="ReportTemplate"/>
        </w:rPr>
      </w:pPr>
      <w:r w:rsidRPr="00F3752E">
        <w:rPr>
          <w:rStyle w:val="ReportTemplate"/>
        </w:rPr>
        <w:t xml:space="preserve">PKF Littlejohn were re-procured as the LGA’s external auditors </w:t>
      </w:r>
      <w:r w:rsidR="009A3BE9" w:rsidRPr="00F3752E">
        <w:rPr>
          <w:rStyle w:val="ReportTemplate"/>
        </w:rPr>
        <w:t>following a mini competition using the Crown Commercial Service (CCS) framework.</w:t>
      </w:r>
    </w:p>
    <w:p w14:paraId="4656263D" w14:textId="77777777" w:rsidR="000650EB" w:rsidRPr="00D817AA" w:rsidRDefault="000650EB" w:rsidP="000650EB">
      <w:pPr>
        <w:pStyle w:val="ListParagraph"/>
        <w:numPr>
          <w:ilvl w:val="0"/>
          <w:numId w:val="0"/>
        </w:numPr>
        <w:ind w:left="360"/>
        <w:rPr>
          <w:rStyle w:val="ReportTemplate"/>
          <w:highlight w:val="yellow"/>
        </w:rPr>
      </w:pPr>
    </w:p>
    <w:p w14:paraId="33D7BD87" w14:textId="119811BA" w:rsidR="00571CED" w:rsidRPr="00D865E5" w:rsidRDefault="00571CED" w:rsidP="00571CED">
      <w:pPr>
        <w:pStyle w:val="ListParagraph"/>
        <w:rPr>
          <w:rStyle w:val="ReportTemplate"/>
        </w:rPr>
      </w:pPr>
      <w:r w:rsidRPr="00D865E5">
        <w:rPr>
          <w:rStyle w:val="ReportTemplate"/>
        </w:rPr>
        <w:t>In June 202</w:t>
      </w:r>
      <w:r w:rsidR="000650EB" w:rsidRPr="00D865E5">
        <w:rPr>
          <w:rStyle w:val="ReportTemplate"/>
        </w:rPr>
        <w:t>2</w:t>
      </w:r>
      <w:r w:rsidRPr="00D865E5">
        <w:rPr>
          <w:rStyle w:val="ReportTemplate"/>
        </w:rPr>
        <w:t xml:space="preserve"> the LGA’s consolidated accounts for 202</w:t>
      </w:r>
      <w:r w:rsidR="000650EB" w:rsidRPr="00D865E5">
        <w:rPr>
          <w:rStyle w:val="ReportTemplate"/>
        </w:rPr>
        <w:t>1/22</w:t>
      </w:r>
      <w:r w:rsidRPr="00D865E5">
        <w:rPr>
          <w:rStyle w:val="ReportTemplate"/>
        </w:rPr>
        <w:t xml:space="preserve"> and the audited accounts for the t</w:t>
      </w:r>
      <w:r w:rsidR="00D865E5" w:rsidRPr="00D865E5">
        <w:rPr>
          <w:rStyle w:val="ReportTemplate"/>
        </w:rPr>
        <w:t>wo</w:t>
      </w:r>
      <w:r w:rsidRPr="00D865E5">
        <w:rPr>
          <w:rStyle w:val="ReportTemplate"/>
        </w:rPr>
        <w:t xml:space="preserve"> associated companies were reviewed prior to these being adopted by the LGA Board and the relevant company boards.</w:t>
      </w:r>
    </w:p>
    <w:p w14:paraId="4FF9625C" w14:textId="77777777" w:rsidR="008E203D" w:rsidRPr="00D817AA" w:rsidRDefault="008E203D" w:rsidP="008E203D">
      <w:pPr>
        <w:pStyle w:val="ListParagraph"/>
        <w:numPr>
          <w:ilvl w:val="0"/>
          <w:numId w:val="0"/>
        </w:numPr>
        <w:ind w:left="360"/>
        <w:rPr>
          <w:rStyle w:val="ReportTemplate"/>
          <w:highlight w:val="yellow"/>
        </w:rPr>
      </w:pPr>
    </w:p>
    <w:p w14:paraId="559FE0B3" w14:textId="3F2D7FEE" w:rsidR="00722BF8" w:rsidRPr="00D865E5" w:rsidRDefault="00722BF8" w:rsidP="00722BF8">
      <w:pPr>
        <w:pStyle w:val="ListParagraph"/>
        <w:rPr>
          <w:rStyle w:val="ReportTemplate"/>
        </w:rPr>
      </w:pPr>
      <w:r w:rsidRPr="00D865E5">
        <w:rPr>
          <w:rStyle w:val="ReportTemplate"/>
        </w:rPr>
        <w:t>The LGA’s consolidated financial statements also disclose the position of the LGA as a standalone entity and include the LGA’s income and expenditure accounts and balance sheet.</w:t>
      </w:r>
    </w:p>
    <w:p w14:paraId="4F91AAE5" w14:textId="77777777" w:rsidR="008E203D" w:rsidRPr="00D817AA" w:rsidRDefault="008E203D" w:rsidP="008E203D">
      <w:pPr>
        <w:pStyle w:val="ListParagraph"/>
        <w:numPr>
          <w:ilvl w:val="0"/>
          <w:numId w:val="0"/>
        </w:numPr>
        <w:ind w:left="360"/>
        <w:rPr>
          <w:rStyle w:val="ReportTemplate"/>
          <w:highlight w:val="yellow"/>
        </w:rPr>
      </w:pPr>
    </w:p>
    <w:p w14:paraId="5405A22A" w14:textId="28C39F6E" w:rsidR="00ED4C7E" w:rsidRDefault="00ED4C7E" w:rsidP="00ED4C7E">
      <w:pPr>
        <w:pStyle w:val="ListParagraph"/>
        <w:rPr>
          <w:rStyle w:val="ReportTemplate"/>
        </w:rPr>
      </w:pPr>
      <w:r w:rsidRPr="005E5BE3">
        <w:rPr>
          <w:rStyle w:val="ReportTemplate"/>
        </w:rPr>
        <w:t xml:space="preserve">The consolidated accounts show the </w:t>
      </w:r>
      <w:r w:rsidR="00E414B5" w:rsidRPr="005E5BE3">
        <w:rPr>
          <w:rStyle w:val="ReportTemplate"/>
        </w:rPr>
        <w:t>LGA,</w:t>
      </w:r>
      <w:r w:rsidRPr="005E5BE3">
        <w:rPr>
          <w:rStyle w:val="ReportTemplate"/>
        </w:rPr>
        <w:t xml:space="preserve"> and its related bodies made an operating </w:t>
      </w:r>
      <w:r>
        <w:rPr>
          <w:rStyle w:val="ReportTemplate"/>
        </w:rPr>
        <w:t>surplus</w:t>
      </w:r>
      <w:r w:rsidRPr="005E5BE3">
        <w:rPr>
          <w:rStyle w:val="ReportTemplate"/>
        </w:rPr>
        <w:t xml:space="preserve"> of £</w:t>
      </w:r>
      <w:r>
        <w:rPr>
          <w:rStyle w:val="ReportTemplate"/>
        </w:rPr>
        <w:t>2.0</w:t>
      </w:r>
      <w:r w:rsidRPr="005E5BE3">
        <w:rPr>
          <w:rStyle w:val="ReportTemplate"/>
        </w:rPr>
        <w:t>m (20</w:t>
      </w:r>
      <w:r>
        <w:rPr>
          <w:rStyle w:val="ReportTemplate"/>
        </w:rPr>
        <w:t>20/21</w:t>
      </w:r>
      <w:r w:rsidRPr="005E5BE3">
        <w:rPr>
          <w:rStyle w:val="ReportTemplate"/>
        </w:rPr>
        <w:t xml:space="preserve"> </w:t>
      </w:r>
      <w:r>
        <w:rPr>
          <w:rStyle w:val="ReportTemplate"/>
        </w:rPr>
        <w:t>deficit</w:t>
      </w:r>
      <w:r w:rsidRPr="005E5BE3">
        <w:rPr>
          <w:rStyle w:val="ReportTemplate"/>
        </w:rPr>
        <w:t xml:space="preserve"> of £</w:t>
      </w:r>
      <w:r>
        <w:rPr>
          <w:rStyle w:val="ReportTemplate"/>
        </w:rPr>
        <w:t>3.3</w:t>
      </w:r>
      <w:r w:rsidRPr="005E5BE3">
        <w:rPr>
          <w:rStyle w:val="ReportTemplate"/>
        </w:rPr>
        <w:t>m), after interest and tax</w:t>
      </w:r>
      <w:r>
        <w:rPr>
          <w:rStyle w:val="ReportTemplate"/>
        </w:rPr>
        <w:t>.</w:t>
      </w:r>
    </w:p>
    <w:p w14:paraId="495D4465" w14:textId="77777777" w:rsidR="008E203D" w:rsidRPr="00D817AA" w:rsidRDefault="008E203D" w:rsidP="008E203D">
      <w:pPr>
        <w:pStyle w:val="ListParagraph"/>
        <w:numPr>
          <w:ilvl w:val="0"/>
          <w:numId w:val="0"/>
        </w:numPr>
        <w:ind w:left="360"/>
        <w:rPr>
          <w:rStyle w:val="ReportTemplate"/>
          <w:highlight w:val="yellow"/>
        </w:rPr>
      </w:pPr>
    </w:p>
    <w:p w14:paraId="15A12BF4" w14:textId="308F9C44" w:rsidR="000F226C" w:rsidRDefault="000F226C" w:rsidP="000F226C">
      <w:pPr>
        <w:pStyle w:val="ListParagraph"/>
        <w:rPr>
          <w:rStyle w:val="ReportTemplate"/>
        </w:rPr>
      </w:pPr>
      <w:r w:rsidRPr="005E5BE3">
        <w:rPr>
          <w:rStyle w:val="ReportTemplate"/>
        </w:rPr>
        <w:t xml:space="preserve">Overall income decreased by </w:t>
      </w:r>
      <w:r>
        <w:rPr>
          <w:rStyle w:val="ReportTemplate"/>
        </w:rPr>
        <w:t>7</w:t>
      </w:r>
      <w:r w:rsidRPr="005E5BE3">
        <w:rPr>
          <w:rStyle w:val="ReportTemplate"/>
        </w:rPr>
        <w:t xml:space="preserve"> per cent from £6</w:t>
      </w:r>
      <w:r>
        <w:rPr>
          <w:rStyle w:val="ReportTemplate"/>
        </w:rPr>
        <w:t>3.5</w:t>
      </w:r>
      <w:r w:rsidRPr="005E5BE3">
        <w:rPr>
          <w:rStyle w:val="ReportTemplate"/>
        </w:rPr>
        <w:t>m to £6</w:t>
      </w:r>
      <w:r>
        <w:rPr>
          <w:rStyle w:val="ReportTemplate"/>
        </w:rPr>
        <w:t>8.0</w:t>
      </w:r>
      <w:r w:rsidRPr="005E5BE3">
        <w:rPr>
          <w:rStyle w:val="ReportTemplate"/>
        </w:rPr>
        <w:t xml:space="preserve">m </w:t>
      </w:r>
      <w:r>
        <w:rPr>
          <w:rStyle w:val="ReportTemplate"/>
        </w:rPr>
        <w:t>due to maintaining</w:t>
      </w:r>
      <w:r w:rsidRPr="005E5BE3">
        <w:rPr>
          <w:rStyle w:val="ReportTemplate"/>
        </w:rPr>
        <w:t xml:space="preserve"> core government funding, </w:t>
      </w:r>
      <w:r>
        <w:rPr>
          <w:rStyle w:val="ReportTemplate"/>
        </w:rPr>
        <w:t>a 2 per cent rise in</w:t>
      </w:r>
      <w:r w:rsidRPr="005E5BE3">
        <w:rPr>
          <w:rStyle w:val="ReportTemplate"/>
        </w:rPr>
        <w:t xml:space="preserve"> subscription income, </w:t>
      </w:r>
      <w:r>
        <w:t>and increased</w:t>
      </w:r>
      <w:r w:rsidRPr="005F1B21">
        <w:t xml:space="preserve"> success in securing increased income from other funding sources and investment/joint venture </w:t>
      </w:r>
      <w:r w:rsidRPr="005F1B21">
        <w:lastRenderedPageBreak/>
        <w:t>incomes</w:t>
      </w:r>
      <w:r>
        <w:t xml:space="preserve"> other than </w:t>
      </w:r>
      <w:proofErr w:type="spellStart"/>
      <w:r>
        <w:t>Geoplace</w:t>
      </w:r>
      <w:proofErr w:type="spellEnd"/>
      <w:r w:rsidRPr="005E5BE3">
        <w:rPr>
          <w:rStyle w:val="ReportTemplate"/>
        </w:rPr>
        <w:t>.</w:t>
      </w:r>
      <w:r w:rsidR="005A1A41">
        <w:rPr>
          <w:rStyle w:val="ReportTemplate"/>
        </w:rPr>
        <w:br/>
      </w:r>
    </w:p>
    <w:p w14:paraId="512D82EF" w14:textId="77777777" w:rsidR="005F7863" w:rsidRDefault="005F7863" w:rsidP="005F7863">
      <w:pPr>
        <w:pStyle w:val="ListParagraph"/>
        <w:rPr>
          <w:rStyle w:val="ReportTemplate"/>
        </w:rPr>
      </w:pPr>
      <w:r w:rsidRPr="005E5BE3">
        <w:rPr>
          <w:rStyle w:val="ReportTemplate"/>
        </w:rPr>
        <w:t xml:space="preserve">The LGA’s </w:t>
      </w:r>
      <w:proofErr w:type="spellStart"/>
      <w:r w:rsidRPr="005E5BE3">
        <w:rPr>
          <w:rStyle w:val="ReportTemplate"/>
        </w:rPr>
        <w:t>Geoplace</w:t>
      </w:r>
      <w:proofErr w:type="spellEnd"/>
      <w:r w:rsidRPr="005E5BE3">
        <w:rPr>
          <w:rStyle w:val="ReportTemplate"/>
        </w:rPr>
        <w:t xml:space="preserve"> LLP Joint Venture made another useful contribution to other income during </w:t>
      </w:r>
      <w:r>
        <w:rPr>
          <w:rStyle w:val="ReportTemplate"/>
        </w:rPr>
        <w:t>2021/22</w:t>
      </w:r>
      <w:r w:rsidRPr="005E5BE3">
        <w:rPr>
          <w:rStyle w:val="ReportTemplate"/>
        </w:rPr>
        <w:t>, making a dividend payment of £3.</w:t>
      </w:r>
      <w:r>
        <w:rPr>
          <w:rStyle w:val="ReportTemplate"/>
        </w:rPr>
        <w:t>0</w:t>
      </w:r>
      <w:r w:rsidRPr="005E5BE3">
        <w:rPr>
          <w:rStyle w:val="ReportTemplate"/>
        </w:rPr>
        <w:t>m (£</w:t>
      </w:r>
      <w:r>
        <w:rPr>
          <w:rStyle w:val="ReportTemplate"/>
        </w:rPr>
        <w:t>3.25</w:t>
      </w:r>
      <w:r w:rsidRPr="005E5BE3">
        <w:rPr>
          <w:rStyle w:val="ReportTemplate"/>
        </w:rPr>
        <w:t>m in 20</w:t>
      </w:r>
      <w:r>
        <w:rPr>
          <w:rStyle w:val="ReportTemplate"/>
        </w:rPr>
        <w:t>20/21</w:t>
      </w:r>
      <w:r w:rsidRPr="005E5BE3">
        <w:rPr>
          <w:rStyle w:val="ReportTemplate"/>
        </w:rPr>
        <w:t>).</w:t>
      </w:r>
    </w:p>
    <w:p w14:paraId="1A9C307D" w14:textId="77777777" w:rsidR="00CA5CAA" w:rsidRPr="00D817AA" w:rsidRDefault="00CA5CAA" w:rsidP="00CA5CAA">
      <w:pPr>
        <w:pStyle w:val="ListParagraph"/>
        <w:numPr>
          <w:ilvl w:val="0"/>
          <w:numId w:val="0"/>
        </w:numPr>
        <w:ind w:left="360"/>
        <w:rPr>
          <w:rStyle w:val="ReportTemplate"/>
          <w:highlight w:val="yellow"/>
        </w:rPr>
      </w:pPr>
    </w:p>
    <w:p w14:paraId="1DE44849" w14:textId="77777777" w:rsidR="00A7568E" w:rsidRDefault="00A7568E" w:rsidP="00A7568E">
      <w:pPr>
        <w:pStyle w:val="ListParagraph"/>
        <w:rPr>
          <w:rStyle w:val="ReportTemplate"/>
        </w:rPr>
      </w:pPr>
      <w:r w:rsidRPr="005E5BE3">
        <w:rPr>
          <w:rStyle w:val="ReportTemplate"/>
        </w:rPr>
        <w:t xml:space="preserve">The investment properties have been revalued at the year end.  </w:t>
      </w:r>
      <w:proofErr w:type="spellStart"/>
      <w:r w:rsidRPr="005E5BE3">
        <w:rPr>
          <w:rStyle w:val="ReportTemplate"/>
        </w:rPr>
        <w:t>Layden</w:t>
      </w:r>
      <w:proofErr w:type="spellEnd"/>
      <w:r w:rsidRPr="005E5BE3">
        <w:rPr>
          <w:rStyle w:val="ReportTemplate"/>
        </w:rPr>
        <w:t xml:space="preserve"> House has </w:t>
      </w:r>
      <w:r>
        <w:rPr>
          <w:rStyle w:val="ReportTemplate"/>
        </w:rPr>
        <w:t>in</w:t>
      </w:r>
      <w:r w:rsidRPr="005E5BE3">
        <w:rPr>
          <w:rStyle w:val="ReportTemplate"/>
        </w:rPr>
        <w:t>creased in value by £</w:t>
      </w:r>
      <w:r>
        <w:rPr>
          <w:rStyle w:val="ReportTemplate"/>
        </w:rPr>
        <w:t>3.0</w:t>
      </w:r>
      <w:r w:rsidRPr="005E5BE3">
        <w:rPr>
          <w:rStyle w:val="ReportTemplate"/>
        </w:rPr>
        <w:t xml:space="preserve">m, with the redevelopment construction now complete, due to the condition of the Farringdon market, while 18 Smith Square has </w:t>
      </w:r>
      <w:r>
        <w:rPr>
          <w:rStyle w:val="ReportTemplate"/>
        </w:rPr>
        <w:t>in</w:t>
      </w:r>
      <w:r w:rsidRPr="005E5BE3">
        <w:rPr>
          <w:rStyle w:val="ReportTemplate"/>
        </w:rPr>
        <w:t>creased in value by £</w:t>
      </w:r>
      <w:r>
        <w:rPr>
          <w:rStyle w:val="ReportTemplate"/>
        </w:rPr>
        <w:t>2.0</w:t>
      </w:r>
      <w:r w:rsidRPr="005E5BE3">
        <w:rPr>
          <w:rStyle w:val="ReportTemplate"/>
        </w:rPr>
        <w:t xml:space="preserve">m reflecting the Westminster rental market position. </w:t>
      </w:r>
    </w:p>
    <w:p w14:paraId="27387706" w14:textId="77777777" w:rsidR="00CA5CAA" w:rsidRPr="00D817AA" w:rsidRDefault="00CA5CAA" w:rsidP="00CA5CAA">
      <w:pPr>
        <w:pStyle w:val="ListParagraph"/>
        <w:numPr>
          <w:ilvl w:val="0"/>
          <w:numId w:val="0"/>
        </w:numPr>
        <w:ind w:left="360"/>
        <w:rPr>
          <w:rStyle w:val="ReportTemplate"/>
          <w:highlight w:val="yellow"/>
        </w:rPr>
      </w:pPr>
    </w:p>
    <w:p w14:paraId="2EDB136E" w14:textId="77777777" w:rsidR="0070092F" w:rsidRPr="00CA5CAA" w:rsidRDefault="0070092F" w:rsidP="0070092F">
      <w:pPr>
        <w:pStyle w:val="ListParagraph"/>
      </w:pPr>
      <w:r w:rsidRPr="005E5BE3">
        <w:rPr>
          <w:rFonts w:cs="Arial"/>
        </w:rPr>
        <w:t xml:space="preserve">The overall pension fund deficit reported in the accounts has </w:t>
      </w:r>
      <w:r>
        <w:rPr>
          <w:rFonts w:cs="Arial"/>
        </w:rPr>
        <w:t>de</w:t>
      </w:r>
      <w:r w:rsidRPr="005E5BE3">
        <w:rPr>
          <w:rFonts w:cs="Arial"/>
        </w:rPr>
        <w:t>creased by £</w:t>
      </w:r>
      <w:r>
        <w:rPr>
          <w:rFonts w:cs="Arial"/>
        </w:rPr>
        <w:t>34.3</w:t>
      </w:r>
      <w:r w:rsidRPr="005E5BE3">
        <w:rPr>
          <w:rFonts w:cs="Arial"/>
        </w:rPr>
        <w:t>m from £</w:t>
      </w:r>
      <w:r>
        <w:rPr>
          <w:rFonts w:cs="Arial"/>
        </w:rPr>
        <w:t>101.</w:t>
      </w:r>
      <w:r w:rsidRPr="005E5BE3">
        <w:rPr>
          <w:rFonts w:cs="Arial"/>
        </w:rPr>
        <w:t>9m to £</w:t>
      </w:r>
      <w:r>
        <w:rPr>
          <w:rFonts w:cs="Arial"/>
        </w:rPr>
        <w:t>67.3</w:t>
      </w:r>
      <w:r w:rsidRPr="005E5BE3">
        <w:rPr>
          <w:rFonts w:cs="Arial"/>
        </w:rPr>
        <w:t>m. The overall Statement of Comprehensive Income for the year shows separately the gains and losses that relate to changes in the actuarial assumptions used to calculate pension scheme assets and liabilities with the ongoing payroll contributions made to reduce historic deficits included within administrative expenses</w:t>
      </w:r>
      <w:r>
        <w:rPr>
          <w:rFonts w:cs="Arial"/>
        </w:rPr>
        <w:t>.</w:t>
      </w:r>
    </w:p>
    <w:p w14:paraId="0AEA62E1" w14:textId="77777777" w:rsidR="00CA5CAA" w:rsidRPr="00D817AA" w:rsidRDefault="00CA5CAA" w:rsidP="00CA5CAA">
      <w:pPr>
        <w:pStyle w:val="ListParagraph"/>
        <w:numPr>
          <w:ilvl w:val="0"/>
          <w:numId w:val="0"/>
        </w:numPr>
        <w:ind w:left="360"/>
        <w:rPr>
          <w:highlight w:val="yellow"/>
        </w:rPr>
      </w:pPr>
    </w:p>
    <w:p w14:paraId="70268EEA" w14:textId="12219D1D" w:rsidR="00F4085A" w:rsidRPr="005E5BE3" w:rsidRDefault="00F4085A" w:rsidP="00F4085A">
      <w:pPr>
        <w:pStyle w:val="ListParagraph"/>
      </w:pPr>
      <w:r w:rsidRPr="005E5BE3">
        <w:rPr>
          <w:rFonts w:cs="Arial"/>
        </w:rPr>
        <w:t xml:space="preserve">It is standard practice for issues identified </w:t>
      </w:r>
      <w:proofErr w:type="gramStart"/>
      <w:r w:rsidRPr="005E5BE3">
        <w:rPr>
          <w:rFonts w:cs="Arial"/>
        </w:rPr>
        <w:t>in the course of</w:t>
      </w:r>
      <w:proofErr w:type="gramEnd"/>
      <w:r w:rsidRPr="005E5BE3">
        <w:rPr>
          <w:rFonts w:cs="Arial"/>
        </w:rPr>
        <w:t xml:space="preserve"> the external audit to be raised by the auditors with management and for these to be reported to the board members as “Performance Improvement Observations” in what is commonly known as the “Auditor’s Report”. We received this report from the auditors at its meeting on </w:t>
      </w:r>
      <w:r w:rsidR="00E414B5">
        <w:rPr>
          <w:rFonts w:cs="Arial"/>
        </w:rPr>
        <w:t>6</w:t>
      </w:r>
      <w:r w:rsidR="00E414B5" w:rsidRPr="005E5BE3">
        <w:rPr>
          <w:rFonts w:cs="Arial"/>
        </w:rPr>
        <w:t xml:space="preserve"> June 202</w:t>
      </w:r>
      <w:r w:rsidR="00E414B5">
        <w:rPr>
          <w:rFonts w:cs="Arial"/>
        </w:rPr>
        <w:t>2</w:t>
      </w:r>
      <w:r w:rsidR="00E414B5" w:rsidRPr="005E5BE3">
        <w:rPr>
          <w:rFonts w:cs="Arial"/>
        </w:rPr>
        <w:t xml:space="preserve"> and</w:t>
      </w:r>
      <w:r w:rsidRPr="005E5BE3">
        <w:rPr>
          <w:rFonts w:cs="Arial"/>
        </w:rPr>
        <w:t xml:space="preserve"> will monitor progress with the recommendations arising from the 20</w:t>
      </w:r>
      <w:r>
        <w:rPr>
          <w:rFonts w:cs="Arial"/>
        </w:rPr>
        <w:t>21/22</w:t>
      </w:r>
      <w:r w:rsidRPr="005E5BE3">
        <w:rPr>
          <w:rFonts w:cs="Arial"/>
        </w:rPr>
        <w:t xml:space="preserve"> external audit</w:t>
      </w:r>
      <w:r>
        <w:rPr>
          <w:rFonts w:cs="Arial"/>
        </w:rPr>
        <w:t>.</w:t>
      </w:r>
    </w:p>
    <w:p w14:paraId="6E3C11A7" w14:textId="77777777" w:rsidR="00F25009" w:rsidRDefault="00F25009" w:rsidP="00CA5CAA">
      <w:pPr>
        <w:pStyle w:val="ListParagraph"/>
        <w:numPr>
          <w:ilvl w:val="0"/>
          <w:numId w:val="0"/>
        </w:numPr>
        <w:ind w:left="360"/>
        <w:rPr>
          <w:rStyle w:val="ReportTemplate"/>
        </w:rPr>
      </w:pPr>
    </w:p>
    <w:p w14:paraId="2C9AB353" w14:textId="77777777" w:rsidR="007440D2" w:rsidRDefault="007440D2" w:rsidP="007440D2">
      <w:pPr>
        <w:rPr>
          <w:rStyle w:val="ReportTemplate"/>
        </w:rPr>
      </w:pPr>
    </w:p>
    <w:sdt>
      <w:sdtPr>
        <w:rPr>
          <w:rStyle w:val="Style6"/>
        </w:rPr>
        <w:alias w:val="Wales"/>
        <w:tag w:val="Wales"/>
        <w:id w:val="77032369"/>
        <w:placeholder>
          <w:docPart w:val="AB03AA0D0EEE4D73AA2F3EF3AC7773B6"/>
        </w:placeholder>
      </w:sdtPr>
      <w:sdtEndPr>
        <w:rPr>
          <w:rStyle w:val="Style6"/>
        </w:rPr>
      </w:sdtEndPr>
      <w:sdtContent>
        <w:p w14:paraId="55136D5C" w14:textId="061523A7" w:rsidR="009B6F95" w:rsidRPr="00C803F3" w:rsidRDefault="009B6F95" w:rsidP="000F69FB">
          <w:r w:rsidRPr="00C803F3">
            <w:rPr>
              <w:rStyle w:val="Style6"/>
            </w:rPr>
            <w:t>I</w:t>
          </w:r>
          <w:r w:rsidR="00241D4A">
            <w:rPr>
              <w:rStyle w:val="Style6"/>
            </w:rPr>
            <w:t>nternal Audit</w:t>
          </w:r>
        </w:p>
      </w:sdtContent>
    </w:sdt>
    <w:p w14:paraId="65574E8B" w14:textId="0B064E50" w:rsidR="002539E9" w:rsidRDefault="00F0035B" w:rsidP="002539E9">
      <w:pPr>
        <w:pStyle w:val="ListParagraph"/>
        <w:rPr>
          <w:rStyle w:val="ReportTemplate"/>
          <w:iCs/>
        </w:rPr>
      </w:pPr>
      <w:r>
        <w:rPr>
          <w:rStyle w:val="ReportTemplate"/>
          <w:iCs/>
        </w:rPr>
        <w:t>TIAA are the LGA’s internal auditors following a procurement exercise in 2018.</w:t>
      </w:r>
    </w:p>
    <w:p w14:paraId="0BF716A7" w14:textId="77777777" w:rsidR="00900DF9" w:rsidRDefault="00900DF9" w:rsidP="00900DF9">
      <w:pPr>
        <w:pStyle w:val="ListParagraph"/>
        <w:numPr>
          <w:ilvl w:val="0"/>
          <w:numId w:val="0"/>
        </w:numPr>
        <w:ind w:left="360"/>
        <w:rPr>
          <w:rStyle w:val="ReportTemplate"/>
          <w:iCs/>
        </w:rPr>
      </w:pPr>
    </w:p>
    <w:p w14:paraId="49D4FD4D" w14:textId="3CE488AA" w:rsidR="00900DF9" w:rsidRPr="0071176D" w:rsidRDefault="00900DF9" w:rsidP="002539E9">
      <w:pPr>
        <w:pStyle w:val="ListParagraph"/>
        <w:rPr>
          <w:rStyle w:val="ReportTemplate"/>
          <w:iCs/>
        </w:rPr>
      </w:pPr>
      <w:r>
        <w:rPr>
          <w:rStyle w:val="ReportTemplate"/>
          <w:iCs/>
        </w:rPr>
        <w:t xml:space="preserve">The Audit Committee is </w:t>
      </w:r>
      <w:r w:rsidR="0071176D">
        <w:rPr>
          <w:rStyle w:val="ReportTemplate"/>
        </w:rPr>
        <w:t>responsible for agreeing the annual internal audit strategy and programme at the start of each financial year, taking account of the key risks identified in the LGA’s Strategic Risk Register.</w:t>
      </w:r>
    </w:p>
    <w:p w14:paraId="2541D066" w14:textId="77777777" w:rsidR="0071176D" w:rsidRPr="0071176D" w:rsidRDefault="0071176D" w:rsidP="0071176D">
      <w:pPr>
        <w:pStyle w:val="ListParagraph"/>
        <w:numPr>
          <w:ilvl w:val="0"/>
          <w:numId w:val="0"/>
        </w:numPr>
        <w:ind w:left="360"/>
        <w:rPr>
          <w:rStyle w:val="ReportTemplate"/>
          <w:iCs/>
        </w:rPr>
      </w:pPr>
    </w:p>
    <w:p w14:paraId="03C434EA" w14:textId="35045565" w:rsidR="00D05C37" w:rsidRPr="002B17A8" w:rsidRDefault="00D05C37" w:rsidP="00D05C37">
      <w:pPr>
        <w:pStyle w:val="ListParagraph"/>
        <w:rPr>
          <w:rStyle w:val="ReportTemplate"/>
          <w:i/>
        </w:rPr>
      </w:pPr>
      <w:r>
        <w:rPr>
          <w:rStyle w:val="ReportTemplate"/>
        </w:rPr>
        <w:t>The internal audit strategy and audit programme for 2021/22 was agreed in June 2021. The audit programme was split into two blocks and included a follow up of actions taken by the LGA in response to the recommendations of previous audits. TIAA have completed</w:t>
      </w:r>
      <w:r w:rsidR="002B17A8">
        <w:rPr>
          <w:rStyle w:val="ReportTemplate"/>
        </w:rPr>
        <w:t xml:space="preserve"> five audit</w:t>
      </w:r>
      <w:r w:rsidR="004502BD">
        <w:rPr>
          <w:rStyle w:val="ReportTemplate"/>
        </w:rPr>
        <w:t xml:space="preserve">s </w:t>
      </w:r>
      <w:r>
        <w:rPr>
          <w:rStyle w:val="ReportTemplate"/>
        </w:rPr>
        <w:t>and full reports were presented to this Committee in November 202</w:t>
      </w:r>
      <w:r w:rsidR="004502BD">
        <w:rPr>
          <w:rStyle w:val="ReportTemplate"/>
        </w:rPr>
        <w:t>1</w:t>
      </w:r>
      <w:r>
        <w:rPr>
          <w:rStyle w:val="ReportTemplate"/>
        </w:rPr>
        <w:t xml:space="preserve"> and June 202</w:t>
      </w:r>
      <w:r w:rsidR="004502BD">
        <w:rPr>
          <w:rStyle w:val="ReportTemplate"/>
        </w:rPr>
        <w:t>2</w:t>
      </w:r>
      <w:r>
        <w:rPr>
          <w:rStyle w:val="ReportTemplate"/>
        </w:rPr>
        <w:t>. TIAA’s Annual report was presented to the Committee meeting in June 202</w:t>
      </w:r>
      <w:r w:rsidR="004502BD">
        <w:rPr>
          <w:rStyle w:val="ReportTemplate"/>
        </w:rPr>
        <w:t>2</w:t>
      </w:r>
      <w:r>
        <w:rPr>
          <w:rStyle w:val="ReportTemplate"/>
        </w:rPr>
        <w:t>.</w:t>
      </w:r>
    </w:p>
    <w:p w14:paraId="7E45B380" w14:textId="77777777" w:rsidR="002B17A8" w:rsidRPr="002B17A8" w:rsidRDefault="002B17A8" w:rsidP="002B17A8">
      <w:pPr>
        <w:pStyle w:val="ListParagraph"/>
        <w:numPr>
          <w:ilvl w:val="0"/>
          <w:numId w:val="0"/>
        </w:numPr>
        <w:ind w:left="360"/>
        <w:rPr>
          <w:rStyle w:val="ReportTemplate"/>
          <w:i/>
        </w:rPr>
      </w:pPr>
    </w:p>
    <w:p w14:paraId="6CC622F8" w14:textId="148A9F42" w:rsidR="00010B27" w:rsidRPr="00634087" w:rsidRDefault="00010B27" w:rsidP="00010B27">
      <w:pPr>
        <w:pStyle w:val="ListParagraph"/>
        <w:rPr>
          <w:rStyle w:val="ReportTemplate"/>
          <w:i/>
        </w:rPr>
      </w:pPr>
      <w:r w:rsidRPr="00634087">
        <w:rPr>
          <w:rStyle w:val="ReportTemplate"/>
        </w:rPr>
        <w:t xml:space="preserve">In their annual opinion for the year </w:t>
      </w:r>
      <w:r>
        <w:rPr>
          <w:rStyle w:val="ReportTemplate"/>
        </w:rPr>
        <w:t>202</w:t>
      </w:r>
      <w:r w:rsidR="00776FFD">
        <w:rPr>
          <w:rStyle w:val="ReportTemplate"/>
        </w:rPr>
        <w:t>1/22</w:t>
      </w:r>
      <w:r w:rsidRPr="00634087">
        <w:rPr>
          <w:rStyle w:val="ReportTemplate"/>
        </w:rPr>
        <w:t>, TIAA’s Head of Internal Audit states “TIAA is satisfied that, for the areas reviewed during the year, Local Government Association has reasonable and effective risk management, control and governance processes in place”.</w:t>
      </w:r>
    </w:p>
    <w:p w14:paraId="1FAB00AD" w14:textId="77777777" w:rsidR="002B17A8" w:rsidRPr="00654BA0" w:rsidRDefault="002B17A8" w:rsidP="00910A06">
      <w:pPr>
        <w:pStyle w:val="ListParagraph"/>
        <w:numPr>
          <w:ilvl w:val="0"/>
          <w:numId w:val="0"/>
        </w:numPr>
        <w:ind w:left="360"/>
        <w:rPr>
          <w:rStyle w:val="ReportTemplate"/>
          <w:i/>
        </w:rPr>
      </w:pPr>
    </w:p>
    <w:p w14:paraId="265BA7D1" w14:textId="4787BC9F" w:rsidR="0071176D" w:rsidRPr="0071176D" w:rsidRDefault="002A6AD8" w:rsidP="002539E9">
      <w:pPr>
        <w:pStyle w:val="ListParagraph"/>
        <w:rPr>
          <w:rStyle w:val="ReportTemplate"/>
          <w:iCs/>
        </w:rPr>
      </w:pPr>
      <w:r>
        <w:rPr>
          <w:rStyle w:val="ReportTemplate"/>
          <w:iCs/>
        </w:rPr>
        <w:lastRenderedPageBreak/>
        <w:t>The 2021/22 audit opinions are summarised below:</w:t>
      </w:r>
    </w:p>
    <w:p w14:paraId="6E0F995B" w14:textId="3D5C00B8" w:rsidR="0071176D" w:rsidRDefault="0071176D" w:rsidP="002A6AD8">
      <w:pPr>
        <w:pStyle w:val="ListParagraph"/>
        <w:numPr>
          <w:ilvl w:val="0"/>
          <w:numId w:val="0"/>
        </w:numPr>
        <w:ind w:left="360"/>
        <w:rPr>
          <w:rStyle w:val="ReportTemplate"/>
          <w:iCs/>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3657"/>
      </w:tblGrid>
      <w:tr w:rsidR="00AF548E" w:rsidRPr="007A1EC3" w14:paraId="467EFEA0" w14:textId="77777777" w:rsidTr="00DD16B1">
        <w:trPr>
          <w:tblHeader/>
        </w:trPr>
        <w:tc>
          <w:tcPr>
            <w:tcW w:w="4848" w:type="dxa"/>
            <w:shd w:val="clear" w:color="auto" w:fill="auto"/>
          </w:tcPr>
          <w:p w14:paraId="6D93FE1D" w14:textId="77777777" w:rsidR="00AF548E" w:rsidRDefault="00AF548E" w:rsidP="00DD16B1">
            <w:pPr>
              <w:pStyle w:val="MainText"/>
              <w:tabs>
                <w:tab w:val="num" w:pos="567"/>
              </w:tabs>
              <w:spacing w:line="240" w:lineRule="auto"/>
              <w:rPr>
                <w:rFonts w:ascii="Arial" w:hAnsi="Arial" w:cs="Arial"/>
                <w:b/>
                <w:szCs w:val="22"/>
              </w:rPr>
            </w:pPr>
            <w:r w:rsidRPr="007A1EC3">
              <w:rPr>
                <w:rFonts w:ascii="Arial" w:hAnsi="Arial" w:cs="Arial"/>
                <w:b/>
                <w:szCs w:val="22"/>
              </w:rPr>
              <w:t>Internal audit assignment</w:t>
            </w:r>
          </w:p>
          <w:p w14:paraId="6188845C" w14:textId="77777777" w:rsidR="00AF548E" w:rsidRPr="007A1EC3" w:rsidRDefault="00AF548E" w:rsidP="00DD16B1">
            <w:pPr>
              <w:pStyle w:val="MainText"/>
              <w:tabs>
                <w:tab w:val="num" w:pos="567"/>
              </w:tabs>
              <w:spacing w:line="240" w:lineRule="auto"/>
              <w:rPr>
                <w:rFonts w:ascii="Arial" w:hAnsi="Arial" w:cs="Arial"/>
                <w:b/>
                <w:szCs w:val="22"/>
              </w:rPr>
            </w:pPr>
          </w:p>
        </w:tc>
        <w:tc>
          <w:tcPr>
            <w:tcW w:w="3657" w:type="dxa"/>
            <w:shd w:val="clear" w:color="auto" w:fill="auto"/>
          </w:tcPr>
          <w:p w14:paraId="4D4AB7EE" w14:textId="77777777" w:rsidR="00AF548E" w:rsidRPr="007A1EC3" w:rsidRDefault="00AF548E" w:rsidP="00DD16B1">
            <w:pPr>
              <w:pStyle w:val="MainText"/>
              <w:tabs>
                <w:tab w:val="num" w:pos="567"/>
              </w:tabs>
              <w:spacing w:line="240" w:lineRule="auto"/>
              <w:rPr>
                <w:rFonts w:ascii="Arial" w:hAnsi="Arial" w:cs="Arial"/>
                <w:b/>
                <w:szCs w:val="22"/>
              </w:rPr>
            </w:pPr>
            <w:r w:rsidRPr="007A1EC3">
              <w:rPr>
                <w:rFonts w:ascii="Arial" w:hAnsi="Arial" w:cs="Arial"/>
                <w:b/>
                <w:szCs w:val="22"/>
              </w:rPr>
              <w:t>Internal audit opinion</w:t>
            </w:r>
          </w:p>
        </w:tc>
      </w:tr>
      <w:tr w:rsidR="00AF548E" w:rsidRPr="007A1EC3" w14:paraId="58E48E47" w14:textId="77777777" w:rsidTr="00DD16B1">
        <w:tc>
          <w:tcPr>
            <w:tcW w:w="4848" w:type="dxa"/>
            <w:shd w:val="clear" w:color="auto" w:fill="auto"/>
          </w:tcPr>
          <w:p w14:paraId="10FB1FD0" w14:textId="63E52B88" w:rsidR="00AF548E" w:rsidRPr="007A1EC3" w:rsidRDefault="007F14B2" w:rsidP="00DD16B1">
            <w:pPr>
              <w:pStyle w:val="MainText"/>
              <w:tabs>
                <w:tab w:val="num" w:pos="567"/>
              </w:tabs>
              <w:spacing w:line="240" w:lineRule="auto"/>
              <w:rPr>
                <w:rFonts w:ascii="Arial" w:hAnsi="Arial" w:cs="Arial"/>
                <w:szCs w:val="22"/>
              </w:rPr>
            </w:pPr>
            <w:r>
              <w:rPr>
                <w:rFonts w:ascii="Arial" w:hAnsi="Arial" w:cs="Arial"/>
                <w:szCs w:val="22"/>
              </w:rPr>
              <w:t>Core</w:t>
            </w:r>
            <w:r w:rsidR="00AF548E">
              <w:rPr>
                <w:rFonts w:ascii="Arial" w:hAnsi="Arial" w:cs="Arial"/>
                <w:szCs w:val="22"/>
              </w:rPr>
              <w:t xml:space="preserve"> </w:t>
            </w:r>
            <w:r>
              <w:rPr>
                <w:rFonts w:ascii="Arial" w:hAnsi="Arial" w:cs="Arial"/>
                <w:szCs w:val="22"/>
              </w:rPr>
              <w:t>f</w:t>
            </w:r>
            <w:r w:rsidR="00AF548E">
              <w:rPr>
                <w:rFonts w:ascii="Arial" w:hAnsi="Arial" w:cs="Arial"/>
                <w:szCs w:val="22"/>
              </w:rPr>
              <w:t xml:space="preserve">inancial </w:t>
            </w:r>
            <w:r>
              <w:rPr>
                <w:rFonts w:ascii="Arial" w:hAnsi="Arial" w:cs="Arial"/>
                <w:szCs w:val="22"/>
              </w:rPr>
              <w:t>c</w:t>
            </w:r>
            <w:r w:rsidR="00AF548E">
              <w:rPr>
                <w:rFonts w:ascii="Arial" w:hAnsi="Arial" w:cs="Arial"/>
                <w:szCs w:val="22"/>
              </w:rPr>
              <w:t>ontrols</w:t>
            </w:r>
          </w:p>
        </w:tc>
        <w:tc>
          <w:tcPr>
            <w:tcW w:w="3657" w:type="dxa"/>
            <w:shd w:val="clear" w:color="auto" w:fill="auto"/>
          </w:tcPr>
          <w:p w14:paraId="0D002051" w14:textId="33EE2F3F" w:rsidR="00AF548E" w:rsidRPr="007A1EC3" w:rsidRDefault="00DA1FB7" w:rsidP="00DD16B1">
            <w:pPr>
              <w:pStyle w:val="MainText"/>
              <w:tabs>
                <w:tab w:val="num" w:pos="567"/>
              </w:tabs>
              <w:spacing w:line="240" w:lineRule="auto"/>
              <w:rPr>
                <w:rFonts w:ascii="Arial" w:hAnsi="Arial" w:cs="Arial"/>
                <w:szCs w:val="22"/>
              </w:rPr>
            </w:pPr>
            <w:r>
              <w:rPr>
                <w:rFonts w:ascii="Arial" w:hAnsi="Arial" w:cs="Arial"/>
                <w:szCs w:val="22"/>
              </w:rPr>
              <w:t>Reasonable assurance</w:t>
            </w:r>
          </w:p>
        </w:tc>
      </w:tr>
      <w:tr w:rsidR="00AF548E" w:rsidRPr="007A1EC3" w14:paraId="68EEC55F" w14:textId="77777777" w:rsidTr="00DD16B1">
        <w:tc>
          <w:tcPr>
            <w:tcW w:w="4848" w:type="dxa"/>
            <w:shd w:val="clear" w:color="auto" w:fill="auto"/>
          </w:tcPr>
          <w:p w14:paraId="5333253D" w14:textId="22B78353" w:rsidR="00AF548E" w:rsidRPr="00516D1E" w:rsidRDefault="007F14B2" w:rsidP="00DD16B1">
            <w:pPr>
              <w:pStyle w:val="MainText"/>
              <w:tabs>
                <w:tab w:val="num" w:pos="567"/>
              </w:tabs>
              <w:spacing w:line="240" w:lineRule="auto"/>
              <w:rPr>
                <w:rFonts w:ascii="Arial" w:hAnsi="Arial" w:cs="Arial"/>
                <w:szCs w:val="22"/>
              </w:rPr>
            </w:pPr>
            <w:r>
              <w:rPr>
                <w:rFonts w:ascii="Arial" w:hAnsi="Arial" w:cs="Arial"/>
                <w:szCs w:val="22"/>
              </w:rPr>
              <w:t>Green credentials</w:t>
            </w:r>
          </w:p>
        </w:tc>
        <w:tc>
          <w:tcPr>
            <w:tcW w:w="3657" w:type="dxa"/>
            <w:shd w:val="clear" w:color="auto" w:fill="auto"/>
          </w:tcPr>
          <w:p w14:paraId="6C288121" w14:textId="5B4A52BF" w:rsidR="00AF548E" w:rsidRPr="007A1EC3" w:rsidRDefault="009E54AD" w:rsidP="00DD16B1">
            <w:pPr>
              <w:pStyle w:val="MainText"/>
              <w:tabs>
                <w:tab w:val="num" w:pos="567"/>
                <w:tab w:val="center" w:pos="1805"/>
              </w:tabs>
              <w:spacing w:line="240" w:lineRule="auto"/>
              <w:rPr>
                <w:rFonts w:ascii="Arial" w:hAnsi="Arial" w:cs="Arial"/>
                <w:szCs w:val="22"/>
              </w:rPr>
            </w:pPr>
            <w:r>
              <w:rPr>
                <w:rFonts w:ascii="Arial" w:hAnsi="Arial" w:cs="Arial"/>
                <w:szCs w:val="22"/>
              </w:rPr>
              <w:t>Substantial Assurance</w:t>
            </w:r>
          </w:p>
        </w:tc>
      </w:tr>
      <w:tr w:rsidR="00AF548E" w:rsidRPr="007A1EC3" w14:paraId="560B84FE" w14:textId="77777777" w:rsidTr="00DD16B1">
        <w:tc>
          <w:tcPr>
            <w:tcW w:w="4848" w:type="dxa"/>
            <w:shd w:val="clear" w:color="auto" w:fill="auto"/>
          </w:tcPr>
          <w:p w14:paraId="2B16CD6A" w14:textId="757E310C" w:rsidR="00AF548E" w:rsidRPr="007A1EC3" w:rsidRDefault="00C12A00" w:rsidP="00DD16B1">
            <w:pPr>
              <w:pStyle w:val="MainText"/>
              <w:tabs>
                <w:tab w:val="num" w:pos="567"/>
              </w:tabs>
              <w:spacing w:line="240" w:lineRule="auto"/>
              <w:rPr>
                <w:rFonts w:ascii="Arial" w:hAnsi="Arial" w:cs="Arial"/>
                <w:szCs w:val="22"/>
              </w:rPr>
            </w:pPr>
            <w:r>
              <w:rPr>
                <w:rFonts w:ascii="Arial" w:hAnsi="Arial" w:cs="Arial"/>
                <w:szCs w:val="22"/>
              </w:rPr>
              <w:t>Counter fraud heath check</w:t>
            </w:r>
          </w:p>
        </w:tc>
        <w:tc>
          <w:tcPr>
            <w:tcW w:w="3657" w:type="dxa"/>
            <w:shd w:val="clear" w:color="auto" w:fill="auto"/>
          </w:tcPr>
          <w:p w14:paraId="24D337AC" w14:textId="06141E2B" w:rsidR="00AF548E" w:rsidRPr="007A1EC3" w:rsidRDefault="00AB3E74" w:rsidP="00DD16B1">
            <w:pPr>
              <w:pStyle w:val="MainText"/>
              <w:tabs>
                <w:tab w:val="num" w:pos="567"/>
              </w:tabs>
              <w:spacing w:line="240" w:lineRule="auto"/>
              <w:rPr>
                <w:rFonts w:ascii="Arial" w:hAnsi="Arial" w:cs="Arial"/>
                <w:szCs w:val="22"/>
              </w:rPr>
            </w:pPr>
            <w:r>
              <w:rPr>
                <w:rFonts w:ascii="Arial" w:hAnsi="Arial" w:cs="Arial"/>
                <w:szCs w:val="22"/>
              </w:rPr>
              <w:t>N/A</w:t>
            </w:r>
          </w:p>
        </w:tc>
      </w:tr>
      <w:tr w:rsidR="00AF548E" w:rsidRPr="007A1EC3" w14:paraId="2853BFCC" w14:textId="77777777" w:rsidTr="00DD16B1">
        <w:tc>
          <w:tcPr>
            <w:tcW w:w="4848" w:type="dxa"/>
            <w:shd w:val="clear" w:color="auto" w:fill="auto"/>
          </w:tcPr>
          <w:p w14:paraId="12F9F75E" w14:textId="7A224358" w:rsidR="00AF548E" w:rsidRPr="007A1EC3" w:rsidRDefault="006F0720" w:rsidP="00DD16B1">
            <w:pPr>
              <w:pStyle w:val="MainText"/>
              <w:tabs>
                <w:tab w:val="num" w:pos="567"/>
              </w:tabs>
              <w:spacing w:line="240" w:lineRule="auto"/>
              <w:rPr>
                <w:rFonts w:ascii="Arial" w:hAnsi="Arial" w:cs="Arial"/>
                <w:szCs w:val="22"/>
              </w:rPr>
            </w:pPr>
            <w:r>
              <w:rPr>
                <w:rFonts w:ascii="Arial" w:hAnsi="Arial" w:cs="Arial"/>
                <w:szCs w:val="22"/>
              </w:rPr>
              <w:t>Cyber security</w:t>
            </w:r>
          </w:p>
        </w:tc>
        <w:tc>
          <w:tcPr>
            <w:tcW w:w="3657" w:type="dxa"/>
            <w:shd w:val="clear" w:color="auto" w:fill="auto"/>
          </w:tcPr>
          <w:p w14:paraId="1A9384A0" w14:textId="742759A4" w:rsidR="00AF548E" w:rsidRPr="007A1EC3" w:rsidRDefault="00E73F22" w:rsidP="00DD16B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AF548E" w:rsidRPr="007A1EC3" w14:paraId="111FF553" w14:textId="77777777" w:rsidTr="00DD16B1">
        <w:tc>
          <w:tcPr>
            <w:tcW w:w="4848" w:type="dxa"/>
            <w:shd w:val="clear" w:color="auto" w:fill="auto"/>
          </w:tcPr>
          <w:p w14:paraId="2FF1CE80" w14:textId="5A1F81FF" w:rsidR="00AF548E" w:rsidRPr="007A1EC3" w:rsidRDefault="006F0720" w:rsidP="00DD16B1">
            <w:pPr>
              <w:pStyle w:val="MainText"/>
              <w:tabs>
                <w:tab w:val="num" w:pos="567"/>
              </w:tabs>
              <w:spacing w:line="240" w:lineRule="auto"/>
              <w:rPr>
                <w:rFonts w:ascii="Arial" w:hAnsi="Arial" w:cs="Arial"/>
                <w:szCs w:val="22"/>
              </w:rPr>
            </w:pPr>
            <w:r>
              <w:rPr>
                <w:rFonts w:ascii="Arial" w:hAnsi="Arial" w:cs="Arial"/>
                <w:szCs w:val="22"/>
              </w:rPr>
              <w:t>Member and Staff expenses</w:t>
            </w:r>
          </w:p>
        </w:tc>
        <w:tc>
          <w:tcPr>
            <w:tcW w:w="3657" w:type="dxa"/>
            <w:shd w:val="clear" w:color="auto" w:fill="auto"/>
          </w:tcPr>
          <w:p w14:paraId="6A8BD2B9" w14:textId="68A68613" w:rsidR="00AF548E" w:rsidRPr="007A1EC3" w:rsidRDefault="00E73F22" w:rsidP="00DD16B1">
            <w:pPr>
              <w:pStyle w:val="MainText"/>
              <w:tabs>
                <w:tab w:val="num" w:pos="567"/>
              </w:tabs>
              <w:spacing w:line="240" w:lineRule="auto"/>
              <w:rPr>
                <w:rFonts w:ascii="Arial" w:hAnsi="Arial" w:cs="Arial"/>
                <w:szCs w:val="22"/>
              </w:rPr>
            </w:pPr>
            <w:r>
              <w:rPr>
                <w:rFonts w:ascii="Arial" w:hAnsi="Arial" w:cs="Arial"/>
                <w:szCs w:val="22"/>
              </w:rPr>
              <w:t>Reasonable assurance</w:t>
            </w:r>
          </w:p>
        </w:tc>
      </w:tr>
    </w:tbl>
    <w:p w14:paraId="0D946E56" w14:textId="77777777" w:rsidR="002A6AD8" w:rsidRPr="0071176D" w:rsidRDefault="002A6AD8" w:rsidP="002A6AD8">
      <w:pPr>
        <w:pStyle w:val="ListParagraph"/>
        <w:numPr>
          <w:ilvl w:val="0"/>
          <w:numId w:val="0"/>
        </w:numPr>
        <w:ind w:left="360"/>
        <w:rPr>
          <w:rStyle w:val="ReportTemplate"/>
          <w:iCs/>
        </w:rPr>
      </w:pPr>
    </w:p>
    <w:p w14:paraId="616D0874" w14:textId="4BB8F5A1" w:rsidR="002539E9" w:rsidRDefault="00E265B1" w:rsidP="00FD6D07">
      <w:pPr>
        <w:pStyle w:val="ListParagraph"/>
        <w:rPr>
          <w:rStyle w:val="ReportTemplate"/>
          <w:i/>
        </w:rPr>
      </w:pPr>
      <w:r>
        <w:rPr>
          <w:rStyle w:val="ReportTemplate"/>
          <w:iCs/>
        </w:rPr>
        <w:t>Overall,</w:t>
      </w:r>
      <w:r w:rsidR="00AB3E74">
        <w:rPr>
          <w:rStyle w:val="ReportTemplate"/>
          <w:iCs/>
        </w:rPr>
        <w:t xml:space="preserve"> the audit results have been positive. </w:t>
      </w:r>
      <w:r w:rsidR="00810EF6">
        <w:rPr>
          <w:rStyle w:val="ReportTemplate"/>
          <w:iCs/>
        </w:rPr>
        <w:t>The counter fraud report does not have a</w:t>
      </w:r>
      <w:r w:rsidR="00C110F0">
        <w:rPr>
          <w:rStyle w:val="ReportTemplate"/>
          <w:iCs/>
        </w:rPr>
        <w:t>n audit opinion, however they concluded that</w:t>
      </w:r>
      <w:r w:rsidR="00BF2FC2">
        <w:rPr>
          <w:rStyle w:val="ReportTemplate"/>
          <w:iCs/>
        </w:rPr>
        <w:t xml:space="preserve"> </w:t>
      </w:r>
      <w:r w:rsidR="00BF2FC2" w:rsidRPr="002B664C">
        <w:rPr>
          <w:rStyle w:val="ReportTemplate"/>
          <w:i/>
        </w:rPr>
        <w:t>“</w:t>
      </w:r>
      <w:r w:rsidR="002B664C" w:rsidRPr="002B664C">
        <w:rPr>
          <w:rStyle w:val="ReportTemplate"/>
          <w:i/>
        </w:rPr>
        <w:t>The association has good procedures in place to combat fraud, bribery and corruption, although steps can be taken to strengthen these”.</w:t>
      </w:r>
    </w:p>
    <w:p w14:paraId="56A75367" w14:textId="77777777" w:rsidR="00E73F22" w:rsidRDefault="00E73F22" w:rsidP="00E73F22">
      <w:pPr>
        <w:pStyle w:val="ListParagraph"/>
        <w:numPr>
          <w:ilvl w:val="0"/>
          <w:numId w:val="0"/>
        </w:numPr>
        <w:ind w:left="360"/>
        <w:rPr>
          <w:rStyle w:val="ReportTemplate"/>
          <w:i/>
        </w:rPr>
      </w:pPr>
    </w:p>
    <w:p w14:paraId="5BF5D3AD" w14:textId="1FCEB133" w:rsidR="00E73F22" w:rsidRPr="002B664C" w:rsidRDefault="00E265B1" w:rsidP="00FD6D07">
      <w:pPr>
        <w:pStyle w:val="ListParagraph"/>
        <w:rPr>
          <w:rStyle w:val="ReportTemplate"/>
          <w:i/>
        </w:rPr>
      </w:pPr>
      <w:r>
        <w:rPr>
          <w:rStyle w:val="ReportTemplate"/>
          <w:iCs/>
        </w:rPr>
        <w:t xml:space="preserve">The Audit Committee has overseen the implementations of any </w:t>
      </w:r>
      <w:r w:rsidR="00E414B5">
        <w:rPr>
          <w:rStyle w:val="ReportTemplate"/>
          <w:iCs/>
        </w:rPr>
        <w:t>recommendations</w:t>
      </w:r>
      <w:r>
        <w:rPr>
          <w:rStyle w:val="ReportTemplate"/>
          <w:iCs/>
        </w:rPr>
        <w:t xml:space="preserve"> via the follow up review and conducted by TIAA on an annual basis.</w:t>
      </w:r>
    </w:p>
    <w:p w14:paraId="74E76058" w14:textId="3A547A2B" w:rsidR="009B6F95" w:rsidRPr="009B1AA8" w:rsidRDefault="005A1A41"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C957FA">
            <w:rPr>
              <w:rStyle w:val="Style6"/>
            </w:rPr>
            <w:t>Risk management and internal control</w:t>
          </w:r>
        </w:sdtContent>
      </w:sdt>
    </w:p>
    <w:p w14:paraId="6B680707" w14:textId="29ACD63F" w:rsidR="009B6F95" w:rsidRDefault="00D7079D" w:rsidP="00650884">
      <w:pPr>
        <w:pStyle w:val="ListParagraph"/>
        <w:rPr>
          <w:rStyle w:val="Title2"/>
          <w:b w:val="0"/>
          <w:bCs/>
          <w:sz w:val="22"/>
        </w:rPr>
      </w:pPr>
      <w:r w:rsidRPr="00C95003">
        <w:rPr>
          <w:rStyle w:val="Title2"/>
          <w:b w:val="0"/>
          <w:bCs/>
          <w:sz w:val="22"/>
        </w:rPr>
        <w:t xml:space="preserve">The strategic risk register is circulated </w:t>
      </w:r>
      <w:r w:rsidR="00DF1F50" w:rsidRPr="00C95003">
        <w:rPr>
          <w:rStyle w:val="Title2"/>
          <w:b w:val="0"/>
          <w:bCs/>
          <w:sz w:val="22"/>
        </w:rPr>
        <w:t xml:space="preserve">to Corporate Leadership Team (CLT) quarterly for </w:t>
      </w:r>
      <w:r w:rsidR="00E900CD">
        <w:rPr>
          <w:rStyle w:val="Title2"/>
          <w:b w:val="0"/>
          <w:bCs/>
          <w:sz w:val="22"/>
        </w:rPr>
        <w:t xml:space="preserve">updating </w:t>
      </w:r>
      <w:r w:rsidR="00DF1F50" w:rsidRPr="00C95003">
        <w:rPr>
          <w:rStyle w:val="Title2"/>
          <w:b w:val="0"/>
          <w:bCs/>
          <w:sz w:val="22"/>
        </w:rPr>
        <w:t xml:space="preserve">and </w:t>
      </w:r>
      <w:r w:rsidR="00C95003" w:rsidRPr="00C95003">
        <w:rPr>
          <w:rStyle w:val="Title2"/>
          <w:b w:val="0"/>
          <w:bCs/>
          <w:sz w:val="22"/>
        </w:rPr>
        <w:t>Strategic Management Team (SMT)</w:t>
      </w:r>
      <w:r w:rsidR="00C95003">
        <w:rPr>
          <w:rStyle w:val="Title2"/>
          <w:b w:val="0"/>
          <w:bCs/>
          <w:sz w:val="22"/>
        </w:rPr>
        <w:t xml:space="preserve"> to </w:t>
      </w:r>
      <w:r w:rsidR="00E900CD">
        <w:rPr>
          <w:rStyle w:val="Title2"/>
          <w:b w:val="0"/>
          <w:bCs/>
          <w:sz w:val="22"/>
        </w:rPr>
        <w:t>review an</w:t>
      </w:r>
      <w:r w:rsidR="002D0F39">
        <w:rPr>
          <w:rStyle w:val="Title2"/>
          <w:b w:val="0"/>
          <w:bCs/>
          <w:sz w:val="22"/>
        </w:rPr>
        <w:t>d ensure</w:t>
      </w:r>
      <w:r w:rsidR="001A61CC">
        <w:rPr>
          <w:rStyle w:val="Title2"/>
          <w:b w:val="0"/>
          <w:bCs/>
          <w:sz w:val="22"/>
        </w:rPr>
        <w:t xml:space="preserve"> the</w:t>
      </w:r>
      <w:r w:rsidR="002D0F39">
        <w:rPr>
          <w:rStyle w:val="Title2"/>
          <w:b w:val="0"/>
          <w:bCs/>
          <w:sz w:val="22"/>
        </w:rPr>
        <w:t xml:space="preserve"> LGA’s strategic and operational risks are </w:t>
      </w:r>
      <w:r w:rsidR="00F96BE7">
        <w:rPr>
          <w:rStyle w:val="Title2"/>
          <w:b w:val="0"/>
          <w:bCs/>
          <w:sz w:val="22"/>
        </w:rPr>
        <w:t>identified,</w:t>
      </w:r>
      <w:r w:rsidR="002D0F39">
        <w:rPr>
          <w:rStyle w:val="Title2"/>
          <w:b w:val="0"/>
          <w:bCs/>
          <w:sz w:val="22"/>
        </w:rPr>
        <w:t xml:space="preserve"> and the associated scoring re</w:t>
      </w:r>
      <w:r w:rsidR="001A61CC">
        <w:rPr>
          <w:rStyle w:val="Title2"/>
          <w:b w:val="0"/>
          <w:bCs/>
          <w:sz w:val="22"/>
        </w:rPr>
        <w:t xml:space="preserve">flect the LGA’s current situation. The Audit Committee had reviewed the </w:t>
      </w:r>
      <w:r w:rsidR="00F96BE7">
        <w:rPr>
          <w:rStyle w:val="Title2"/>
          <w:b w:val="0"/>
          <w:bCs/>
          <w:sz w:val="22"/>
        </w:rPr>
        <w:t>s</w:t>
      </w:r>
      <w:r w:rsidR="00F96BE7" w:rsidRPr="00F96BE7">
        <w:rPr>
          <w:rStyle w:val="Title2"/>
          <w:b w:val="0"/>
          <w:bCs/>
          <w:sz w:val="22"/>
        </w:rPr>
        <w:t xml:space="preserve">trategic </w:t>
      </w:r>
      <w:r w:rsidR="00F96BE7">
        <w:rPr>
          <w:rStyle w:val="Title2"/>
          <w:b w:val="0"/>
          <w:bCs/>
          <w:sz w:val="22"/>
        </w:rPr>
        <w:t>ri</w:t>
      </w:r>
      <w:r w:rsidR="00F96BE7" w:rsidRPr="00F96BE7">
        <w:rPr>
          <w:rStyle w:val="Title2"/>
          <w:b w:val="0"/>
          <w:bCs/>
          <w:sz w:val="22"/>
        </w:rPr>
        <w:t xml:space="preserve">sk </w:t>
      </w:r>
      <w:r w:rsidR="00F96BE7">
        <w:rPr>
          <w:rStyle w:val="Title2"/>
          <w:b w:val="0"/>
          <w:bCs/>
          <w:sz w:val="22"/>
        </w:rPr>
        <w:t>r</w:t>
      </w:r>
      <w:r w:rsidR="00F96BE7" w:rsidRPr="00F96BE7">
        <w:rPr>
          <w:rStyle w:val="Title2"/>
          <w:b w:val="0"/>
          <w:bCs/>
          <w:sz w:val="22"/>
        </w:rPr>
        <w:t xml:space="preserve">egister during the year, </w:t>
      </w:r>
      <w:r w:rsidR="00E414B5" w:rsidRPr="00F96BE7">
        <w:rPr>
          <w:rStyle w:val="Title2"/>
          <w:b w:val="0"/>
          <w:bCs/>
          <w:sz w:val="22"/>
        </w:rPr>
        <w:t>focusing</w:t>
      </w:r>
      <w:r w:rsidR="00F96BE7" w:rsidRPr="00F96BE7">
        <w:rPr>
          <w:rStyle w:val="Title2"/>
          <w:b w:val="0"/>
          <w:bCs/>
          <w:sz w:val="22"/>
        </w:rPr>
        <w:t xml:space="preserve"> on ensuring that key risks facing the organisation are being effectively managed.</w:t>
      </w:r>
    </w:p>
    <w:p w14:paraId="64A4C9B6" w14:textId="77777777" w:rsidR="00616F59" w:rsidRPr="00C95003" w:rsidRDefault="00616F59" w:rsidP="00616F59">
      <w:pPr>
        <w:pStyle w:val="ListParagraph"/>
        <w:numPr>
          <w:ilvl w:val="0"/>
          <w:numId w:val="0"/>
        </w:numPr>
        <w:ind w:left="360"/>
        <w:rPr>
          <w:rStyle w:val="Title2"/>
          <w:b w:val="0"/>
          <w:bCs/>
          <w:sz w:val="22"/>
        </w:rPr>
      </w:pPr>
    </w:p>
    <w:p w14:paraId="481DB21C" w14:textId="489DFFB4" w:rsidR="00FC2AAC" w:rsidRPr="00FC2AAC" w:rsidRDefault="00FC2AAC" w:rsidP="00FC2AAC">
      <w:pPr>
        <w:pStyle w:val="ListParagraph"/>
        <w:rPr>
          <w:rStyle w:val="Title2"/>
          <w:sz w:val="22"/>
        </w:rPr>
      </w:pPr>
      <w:r>
        <w:rPr>
          <w:rStyle w:val="Title2"/>
          <w:b w:val="0"/>
          <w:sz w:val="22"/>
        </w:rPr>
        <w:t>The Audit Committee receives an annual report on any instance of fraud occurring and can confirm that there were no proven instances of fraud or corruption in 202</w:t>
      </w:r>
      <w:r w:rsidR="00EB40E0">
        <w:rPr>
          <w:rStyle w:val="Title2"/>
          <w:b w:val="0"/>
          <w:sz w:val="22"/>
        </w:rPr>
        <w:t>1</w:t>
      </w:r>
      <w:r>
        <w:rPr>
          <w:rStyle w:val="Title2"/>
          <w:b w:val="0"/>
          <w:sz w:val="22"/>
        </w:rPr>
        <w:t>/2</w:t>
      </w:r>
      <w:r w:rsidR="00EB40E0">
        <w:rPr>
          <w:rStyle w:val="Title2"/>
          <w:b w:val="0"/>
          <w:sz w:val="22"/>
        </w:rPr>
        <w:t>2</w:t>
      </w:r>
      <w:r>
        <w:rPr>
          <w:rStyle w:val="Title2"/>
          <w:b w:val="0"/>
          <w:sz w:val="22"/>
        </w:rPr>
        <w:t>.</w:t>
      </w:r>
    </w:p>
    <w:p w14:paraId="62AB2C75" w14:textId="77777777" w:rsidR="00FC2AAC" w:rsidRPr="00FC2AAC" w:rsidRDefault="00FC2AAC" w:rsidP="00FC2AAC">
      <w:pPr>
        <w:pStyle w:val="ListParagraph"/>
        <w:numPr>
          <w:ilvl w:val="0"/>
          <w:numId w:val="0"/>
        </w:numPr>
        <w:ind w:left="360"/>
        <w:rPr>
          <w:rStyle w:val="Title2"/>
          <w:sz w:val="22"/>
        </w:rPr>
      </w:pPr>
    </w:p>
    <w:p w14:paraId="669052DA" w14:textId="39695472" w:rsidR="00EC6181" w:rsidRPr="00C803F3" w:rsidRDefault="00EC6181" w:rsidP="00EC6181">
      <w:pPr>
        <w:pStyle w:val="ListParagraph"/>
      </w:pPr>
      <w:r w:rsidRPr="009163B9">
        <w:rPr>
          <w:rStyle w:val="Title2"/>
          <w:b w:val="0"/>
          <w:sz w:val="22"/>
        </w:rPr>
        <w:t xml:space="preserve">This </w:t>
      </w:r>
      <w:r>
        <w:rPr>
          <w:rStyle w:val="Title2"/>
          <w:b w:val="0"/>
          <w:sz w:val="22"/>
        </w:rPr>
        <w:t>Audit C</w:t>
      </w:r>
      <w:r w:rsidRPr="009163B9">
        <w:rPr>
          <w:rStyle w:val="Title2"/>
          <w:b w:val="0"/>
          <w:sz w:val="22"/>
        </w:rPr>
        <w:t>ommittee can confirm that there have been no incidents of probity and conduct issues to be investigated</w:t>
      </w:r>
      <w:r>
        <w:rPr>
          <w:rStyle w:val="Title2"/>
          <w:b w:val="0"/>
          <w:sz w:val="22"/>
        </w:rPr>
        <w:t xml:space="preserve"> and reported in</w:t>
      </w:r>
      <w:r w:rsidRPr="009163B9">
        <w:rPr>
          <w:rStyle w:val="Title2"/>
          <w:b w:val="0"/>
          <w:sz w:val="22"/>
        </w:rPr>
        <w:t xml:space="preserve"> </w:t>
      </w:r>
      <w:r>
        <w:rPr>
          <w:rStyle w:val="Title2"/>
          <w:b w:val="0"/>
          <w:sz w:val="22"/>
        </w:rPr>
        <w:t>2021/22.</w:t>
      </w:r>
    </w:p>
    <w:p w14:paraId="2FE079BD" w14:textId="77777777" w:rsidR="00650884" w:rsidRPr="00EC6181" w:rsidRDefault="00650884" w:rsidP="00EC6181">
      <w:pPr>
        <w:pStyle w:val="ListParagraph"/>
        <w:numPr>
          <w:ilvl w:val="0"/>
          <w:numId w:val="0"/>
        </w:numPr>
        <w:ind w:left="360"/>
        <w:rPr>
          <w:rStyle w:val="Title2"/>
          <w:sz w:val="22"/>
        </w:rPr>
      </w:pPr>
    </w:p>
    <w:p w14:paraId="33374DB2" w14:textId="77777777" w:rsidR="009B6F95" w:rsidRDefault="009B6F95" w:rsidP="00EC6181">
      <w:pPr>
        <w:pStyle w:val="ListParagraph"/>
        <w:numPr>
          <w:ilvl w:val="0"/>
          <w:numId w:val="0"/>
        </w:numPr>
        <w:ind w:left="360"/>
        <w:rPr>
          <w:rStyle w:val="ReportTemplate"/>
        </w:rPr>
      </w:pPr>
    </w:p>
    <w:p w14:paraId="6BAC82CC" w14:textId="77777777" w:rsidR="009B6F95" w:rsidRPr="00C803F3" w:rsidRDefault="009B6F95"/>
    <w:sectPr w:rsidR="009B6F95" w:rsidRPr="00C803F3" w:rsidSect="005B5F26">
      <w:headerReference w:type="default" r:id="rId11"/>
      <w:footerReference w:type="defaul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2668" w14:textId="77777777" w:rsidR="00127CDF" w:rsidRPr="00C803F3" w:rsidRDefault="00127CDF" w:rsidP="00C803F3">
      <w:r>
        <w:separator/>
      </w:r>
    </w:p>
  </w:endnote>
  <w:endnote w:type="continuationSeparator" w:id="0">
    <w:p w14:paraId="2B4EEA5F" w14:textId="77777777" w:rsidR="00127CDF" w:rsidRPr="00C803F3" w:rsidRDefault="00127CD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utiger 55 Roman">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511A565D" w:rsidR="003219CC" w:rsidRPr="005B5F26" w:rsidRDefault="003219CC" w:rsidP="005B5F26">
    <w:pPr>
      <w:pStyle w:val="IDeAFooterAddress"/>
      <w:ind w:left="-907" w:right="-907"/>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DB3A" w14:textId="77777777" w:rsidR="00127CDF" w:rsidRPr="00C803F3" w:rsidRDefault="00127CDF" w:rsidP="00C803F3">
      <w:r>
        <w:separator/>
      </w:r>
    </w:p>
  </w:footnote>
  <w:footnote w:type="continuationSeparator" w:id="0">
    <w:p w14:paraId="55493C1B" w14:textId="77777777" w:rsidR="00127CDF" w:rsidRPr="00C803F3" w:rsidRDefault="00127CD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5812"/>
      <w:gridCol w:w="3259"/>
      <w:gridCol w:w="710"/>
    </w:tblGrid>
    <w:tr w:rsidR="00604C47" w14:paraId="069A4A6D" w14:textId="77777777" w:rsidTr="00EE55C8">
      <w:tc>
        <w:tcPr>
          <w:tcW w:w="5812" w:type="dxa"/>
          <w:vMerge w:val="restart"/>
          <w:hideMark/>
        </w:tcPr>
        <w:p w14:paraId="2CA35176" w14:textId="77777777" w:rsidR="00604C47" w:rsidRDefault="00604C47" w:rsidP="00604C47">
          <w:pPr>
            <w:pStyle w:val="Header"/>
            <w:tabs>
              <w:tab w:val="center" w:pos="2923"/>
            </w:tabs>
            <w:spacing w:line="254" w:lineRule="auto"/>
          </w:pPr>
          <w:r>
            <w:rPr>
              <w:rFonts w:cs="Arial"/>
              <w:noProof/>
              <w:sz w:val="44"/>
              <w:szCs w:val="44"/>
            </w:rPr>
            <w:drawing>
              <wp:inline distT="0" distB="0" distL="0" distR="0" wp14:anchorId="6819557D" wp14:editId="2EF18B01">
                <wp:extent cx="1428750" cy="847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1078D544" w14:textId="77777777" w:rsidR="00604C47" w:rsidRDefault="00604C47" w:rsidP="00604C47">
          <w:pPr>
            <w:pStyle w:val="Header"/>
            <w:spacing w:line="254" w:lineRule="auto"/>
            <w:rPr>
              <w:rFonts w:cs="Arial"/>
              <w:b/>
              <w:i/>
            </w:rPr>
          </w:pPr>
          <w:r>
            <w:rPr>
              <w:rFonts w:cs="Arial"/>
              <w:b/>
            </w:rPr>
            <w:t>Local Government Association</w:t>
          </w:r>
        </w:p>
      </w:tc>
    </w:tr>
    <w:tr w:rsidR="00604C47" w14:paraId="110473B2" w14:textId="77777777" w:rsidTr="00EE55C8">
      <w:trPr>
        <w:trHeight w:val="450"/>
      </w:trPr>
      <w:tc>
        <w:tcPr>
          <w:tcW w:w="0" w:type="auto"/>
          <w:vMerge/>
          <w:vAlign w:val="center"/>
          <w:hideMark/>
        </w:tcPr>
        <w:p w14:paraId="6825FE54" w14:textId="77777777" w:rsidR="00604C47" w:rsidRDefault="00604C47" w:rsidP="00604C47"/>
      </w:tc>
      <w:tc>
        <w:tcPr>
          <w:tcW w:w="3969" w:type="dxa"/>
          <w:gridSpan w:val="2"/>
          <w:hideMark/>
        </w:tcPr>
        <w:p w14:paraId="149AC857" w14:textId="77777777" w:rsidR="00604C47" w:rsidRDefault="00604C47" w:rsidP="00604C47">
          <w:pPr>
            <w:pStyle w:val="Header"/>
            <w:spacing w:before="60" w:line="254" w:lineRule="auto"/>
            <w:rPr>
              <w:rFonts w:cs="Arial"/>
            </w:rPr>
          </w:pPr>
          <w:r>
            <w:rPr>
              <w:rFonts w:cs="Arial"/>
              <w:b/>
            </w:rPr>
            <w:t>Company Number 11177145</w:t>
          </w:r>
        </w:p>
      </w:tc>
    </w:tr>
    <w:tr w:rsidR="00604C47" w14:paraId="7B3A54CB" w14:textId="77777777" w:rsidTr="00EE55C8">
      <w:trPr>
        <w:gridAfter w:val="1"/>
        <w:wAfter w:w="710" w:type="dxa"/>
        <w:trHeight w:val="708"/>
      </w:trPr>
      <w:tc>
        <w:tcPr>
          <w:tcW w:w="0" w:type="auto"/>
          <w:vMerge/>
          <w:vAlign w:val="center"/>
          <w:hideMark/>
        </w:tcPr>
        <w:p w14:paraId="72D72F14" w14:textId="77777777" w:rsidR="00604C47" w:rsidRDefault="00604C47" w:rsidP="00604C47"/>
      </w:tc>
      <w:tc>
        <w:tcPr>
          <w:tcW w:w="3259" w:type="dxa"/>
          <w:vAlign w:val="center"/>
          <w:hideMark/>
        </w:tcPr>
        <w:p w14:paraId="4436140B" w14:textId="77777777" w:rsidR="00604C47" w:rsidRDefault="00604C47" w:rsidP="00604C47">
          <w:pPr>
            <w:pStyle w:val="Header"/>
            <w:spacing w:before="60" w:line="254" w:lineRule="auto"/>
            <w:rPr>
              <w:rFonts w:cs="Arial"/>
              <w:b/>
              <w:bCs/>
            </w:rPr>
          </w:pPr>
          <w:r>
            <w:rPr>
              <w:rFonts w:cs="Arial"/>
              <w:b/>
              <w:bCs/>
            </w:rPr>
            <w:t>LGA General Assembly</w:t>
          </w:r>
        </w:p>
        <w:p w14:paraId="69ABB48C" w14:textId="77777777" w:rsidR="00604C47" w:rsidRPr="00AA1B2C" w:rsidRDefault="00604C47" w:rsidP="00604C47">
          <w:pPr>
            <w:pStyle w:val="Header"/>
            <w:spacing w:before="60" w:line="254" w:lineRule="auto"/>
            <w:rPr>
              <w:rFonts w:cs="Arial"/>
              <w:bCs/>
            </w:rPr>
          </w:pPr>
          <w:r>
            <w:rPr>
              <w:rFonts w:cs="Arial"/>
              <w:bCs/>
            </w:rPr>
            <w:t>28 June 2022</w:t>
          </w:r>
        </w:p>
      </w:tc>
    </w:tr>
  </w:tbl>
  <w:p w14:paraId="07D3EC35" w14:textId="77777777" w:rsidR="00604C47" w:rsidRDefault="00604C47" w:rsidP="00604C47"/>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0B27"/>
    <w:rsid w:val="00016097"/>
    <w:rsid w:val="000650EB"/>
    <w:rsid w:val="00071601"/>
    <w:rsid w:val="000D694B"/>
    <w:rsid w:val="000F226C"/>
    <w:rsid w:val="000F69FB"/>
    <w:rsid w:val="00127CDF"/>
    <w:rsid w:val="001901B5"/>
    <w:rsid w:val="001A61CC"/>
    <w:rsid w:val="001B36CE"/>
    <w:rsid w:val="00241D4A"/>
    <w:rsid w:val="002539E9"/>
    <w:rsid w:val="002A1523"/>
    <w:rsid w:val="002A320C"/>
    <w:rsid w:val="002A6AD8"/>
    <w:rsid w:val="002A6CED"/>
    <w:rsid w:val="002B17A8"/>
    <w:rsid w:val="002B664C"/>
    <w:rsid w:val="002D0F39"/>
    <w:rsid w:val="00301A51"/>
    <w:rsid w:val="003219CC"/>
    <w:rsid w:val="00393EB6"/>
    <w:rsid w:val="003A0AA8"/>
    <w:rsid w:val="004502BD"/>
    <w:rsid w:val="004A5660"/>
    <w:rsid w:val="004E03EB"/>
    <w:rsid w:val="00565FC9"/>
    <w:rsid w:val="00571CED"/>
    <w:rsid w:val="005A1A41"/>
    <w:rsid w:val="005B5F26"/>
    <w:rsid w:val="005F5583"/>
    <w:rsid w:val="005F7863"/>
    <w:rsid w:val="00604C47"/>
    <w:rsid w:val="00616F59"/>
    <w:rsid w:val="00633A84"/>
    <w:rsid w:val="00650884"/>
    <w:rsid w:val="00673532"/>
    <w:rsid w:val="006C6597"/>
    <w:rsid w:val="006E3960"/>
    <w:rsid w:val="006E5972"/>
    <w:rsid w:val="006E69F3"/>
    <w:rsid w:val="006F0720"/>
    <w:rsid w:val="0070092F"/>
    <w:rsid w:val="00703A1A"/>
    <w:rsid w:val="0071176D"/>
    <w:rsid w:val="00712C86"/>
    <w:rsid w:val="00722BF8"/>
    <w:rsid w:val="00734A8C"/>
    <w:rsid w:val="007440D2"/>
    <w:rsid w:val="00755C11"/>
    <w:rsid w:val="007622BA"/>
    <w:rsid w:val="00776FFD"/>
    <w:rsid w:val="0079422D"/>
    <w:rsid w:val="00795C95"/>
    <w:rsid w:val="007A7FD3"/>
    <w:rsid w:val="007C6AF0"/>
    <w:rsid w:val="007E372A"/>
    <w:rsid w:val="007F14B2"/>
    <w:rsid w:val="0080661C"/>
    <w:rsid w:val="00810EF6"/>
    <w:rsid w:val="00891AE9"/>
    <w:rsid w:val="008A3C4B"/>
    <w:rsid w:val="008B53C3"/>
    <w:rsid w:val="008E203D"/>
    <w:rsid w:val="008E5D2D"/>
    <w:rsid w:val="00900DF9"/>
    <w:rsid w:val="00910A06"/>
    <w:rsid w:val="00930C05"/>
    <w:rsid w:val="00974AD3"/>
    <w:rsid w:val="009A3BE9"/>
    <w:rsid w:val="009B1AA8"/>
    <w:rsid w:val="009B6F95"/>
    <w:rsid w:val="009E54AD"/>
    <w:rsid w:val="00A63A81"/>
    <w:rsid w:val="00A7568E"/>
    <w:rsid w:val="00AB3E74"/>
    <w:rsid w:val="00AF2F9C"/>
    <w:rsid w:val="00AF548E"/>
    <w:rsid w:val="00B224AE"/>
    <w:rsid w:val="00B44305"/>
    <w:rsid w:val="00B823BD"/>
    <w:rsid w:val="00B84F31"/>
    <w:rsid w:val="00BC287A"/>
    <w:rsid w:val="00BF2FC2"/>
    <w:rsid w:val="00C00EB6"/>
    <w:rsid w:val="00C110F0"/>
    <w:rsid w:val="00C12A00"/>
    <w:rsid w:val="00C55A9E"/>
    <w:rsid w:val="00C7596B"/>
    <w:rsid w:val="00C803F3"/>
    <w:rsid w:val="00C95003"/>
    <w:rsid w:val="00C957FA"/>
    <w:rsid w:val="00CA5CAA"/>
    <w:rsid w:val="00CB1DC7"/>
    <w:rsid w:val="00D05C37"/>
    <w:rsid w:val="00D45B4D"/>
    <w:rsid w:val="00D46A3A"/>
    <w:rsid w:val="00D540FD"/>
    <w:rsid w:val="00D7079D"/>
    <w:rsid w:val="00D817AA"/>
    <w:rsid w:val="00D865E5"/>
    <w:rsid w:val="00DA1FB7"/>
    <w:rsid w:val="00DA7394"/>
    <w:rsid w:val="00DF1F50"/>
    <w:rsid w:val="00DF441A"/>
    <w:rsid w:val="00E265B1"/>
    <w:rsid w:val="00E414B5"/>
    <w:rsid w:val="00E54FAD"/>
    <w:rsid w:val="00E73F22"/>
    <w:rsid w:val="00E900CD"/>
    <w:rsid w:val="00EB40E0"/>
    <w:rsid w:val="00EC10C2"/>
    <w:rsid w:val="00EC6181"/>
    <w:rsid w:val="00ED4C7E"/>
    <w:rsid w:val="00EF19B0"/>
    <w:rsid w:val="00F0035B"/>
    <w:rsid w:val="00F10BAC"/>
    <w:rsid w:val="00F25009"/>
    <w:rsid w:val="00F36AF8"/>
    <w:rsid w:val="00F3752E"/>
    <w:rsid w:val="00F4085A"/>
    <w:rsid w:val="00F56CEF"/>
    <w:rsid w:val="00F83077"/>
    <w:rsid w:val="00F96BE7"/>
    <w:rsid w:val="00FB209F"/>
    <w:rsid w:val="00FC2AAC"/>
    <w:rsid w:val="00FD6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E9E627"/>
  <w15:docId w15:val="{61B926BC-3D11-49AC-914A-62C188ED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63A81"/>
    <w:pPr>
      <w:ind w:left="0" w:firstLine="0"/>
    </w:pPr>
  </w:style>
  <w:style w:type="character" w:customStyle="1" w:styleId="Title3Char">
    <w:name w:val="Title 3 Char"/>
    <w:basedOn w:val="DefaultParagraphFont"/>
    <w:link w:val="Title3"/>
    <w:rsid w:val="00A63A8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paragraph" w:customStyle="1" w:styleId="MainText">
    <w:name w:val="Main Text"/>
    <w:basedOn w:val="Normal"/>
    <w:rsid w:val="00AF548E"/>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84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utiger 55 Roman">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350E5"/>
    <w:rsid w:val="001647EA"/>
    <w:rsid w:val="001E0F30"/>
    <w:rsid w:val="00354EF0"/>
    <w:rsid w:val="0046143A"/>
    <w:rsid w:val="0047172F"/>
    <w:rsid w:val="00C35EC1"/>
    <w:rsid w:val="00F52942"/>
    <w:rsid w:val="00F6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CB0"/>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CEF873299C614F0BA045CAA7418A5372">
    <w:name w:val="CEF873299C614F0BA045CAA7418A5372"/>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90FF47CA0FB4DB51F98D14BE5DBFD" ma:contentTypeVersion="8" ma:contentTypeDescription="Create a new document." ma:contentTypeScope="" ma:versionID="a90029cc35a394db09f59dd5826bbea8">
  <xsd:schema xmlns:xsd="http://www.w3.org/2001/XMLSchema" xmlns:xs="http://www.w3.org/2001/XMLSchema" xmlns:p="http://schemas.microsoft.com/office/2006/metadata/properties" xmlns:ns2="bb803c8e-3af8-4c90-9e06-2fc23858a246" xmlns:ns3="61f6d86c-03d7-48e0-9141-47a8479da315" targetNamespace="http://schemas.microsoft.com/office/2006/metadata/properties" ma:root="true" ma:fieldsID="f497179572ca2b3522ebf564a83f3d09" ns2:_="" ns3:_="">
    <xsd:import namespace="bb803c8e-3af8-4c90-9e06-2fc23858a246"/>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03c8e-3af8-4c90-9e06-2fc23858a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b803c8e-3af8-4c90-9e06-2fc23858a246" xsi:nil="true"/>
    <SharedWithUsers xmlns="61f6d86c-03d7-48e0-9141-47a8479da315">
      <UserInfo>
        <DisplayName/>
        <AccountId xsi:nil="true"/>
        <AccountType/>
      </UserInfo>
    </SharedWithUsers>
  </documentManagement>
</p:properties>
</file>

<file path=customXml/itemProps1.xml><?xml version="1.0" encoding="utf-8"?>
<ds:datastoreItem xmlns:ds="http://schemas.openxmlformats.org/officeDocument/2006/customXml" ds:itemID="{88F6D32E-1CDE-4910-B20E-11680A6A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03c8e-3af8-4c90-9e06-2fc23858a246"/>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documentManagement/types"/>
    <ds:schemaRef ds:uri="bb803c8e-3af8-4c90-9e06-2fc23858a246"/>
    <ds:schemaRef ds:uri="http://purl.org/dc/elements/1.1/"/>
    <ds:schemaRef ds:uri="61f6d86c-03d7-48e0-9141-47a8479da315"/>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David Pealing</cp:lastModifiedBy>
  <cp:revision>89</cp:revision>
  <dcterms:created xsi:type="dcterms:W3CDTF">2022-05-27T07:42:00Z</dcterms:created>
  <dcterms:modified xsi:type="dcterms:W3CDTF">2022-06-14T15:02:00Z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0x010100FFA90FF47CA0FB4DB51F98D14BE5DBFD</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